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44565E7F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10</w:t>
      </w:r>
      <w:r w:rsidR="008549E4">
        <w:rPr>
          <w:rFonts w:cs="Arial"/>
          <w:b/>
          <w:sz w:val="24"/>
          <w:szCs w:val="24"/>
        </w:rPr>
        <w:t>7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C20323" w:rsidRPr="00C20323">
        <w:rPr>
          <w:b/>
          <w:sz w:val="24"/>
          <w:szCs w:val="24"/>
          <w:lang w:eastAsia="ko-KR"/>
        </w:rPr>
        <w:t>R4-23</w:t>
      </w:r>
      <w:r w:rsidR="00913703">
        <w:rPr>
          <w:b/>
          <w:sz w:val="24"/>
          <w:szCs w:val="24"/>
          <w:lang w:eastAsia="ko-KR"/>
        </w:rPr>
        <w:t>07852</w:t>
      </w:r>
    </w:p>
    <w:bookmarkEnd w:id="0"/>
    <w:bookmarkEnd w:id="1"/>
    <w:p w14:paraId="1158BB90" w14:textId="4198986A" w:rsidR="000A231E" w:rsidRDefault="008549E4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Incheon, South Korea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22 – May 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22FD65FA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A6124B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C20323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CC1745">
        <w:rPr>
          <w:rFonts w:ascii="Arial" w:hAnsi="Arial"/>
          <w:sz w:val="24"/>
        </w:rPr>
        <w:t>4</w:t>
      </w:r>
      <w:r w:rsidR="00A311B2">
        <w:rPr>
          <w:rFonts w:ascii="Arial" w:hAnsi="Arial"/>
          <w:sz w:val="24"/>
        </w:rPr>
        <w:t>.</w:t>
      </w:r>
      <w:r w:rsidR="004A2471">
        <w:rPr>
          <w:rFonts w:ascii="Arial" w:hAnsi="Arial"/>
          <w:sz w:val="24"/>
        </w:rPr>
        <w:t>2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50FC938E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A52B78">
        <w:rPr>
          <w:rFonts w:ascii="Arial" w:hAnsi="Arial"/>
          <w:sz w:val="24"/>
        </w:rPr>
        <w:t xml:space="preserve">Discussion on </w:t>
      </w:r>
      <w:r w:rsidR="004A2471">
        <w:rPr>
          <w:rFonts w:ascii="Arial" w:hAnsi="Arial"/>
          <w:sz w:val="24"/>
        </w:rPr>
        <w:t>PDSCH requirements</w:t>
      </w:r>
      <w:r w:rsidR="00A311B2">
        <w:rPr>
          <w:rFonts w:ascii="Arial" w:hAnsi="Arial"/>
          <w:sz w:val="24"/>
        </w:rPr>
        <w:t xml:space="preserve"> of </w:t>
      </w:r>
      <w:r w:rsidR="00CC1745">
        <w:rPr>
          <w:rFonts w:ascii="Arial" w:hAnsi="Arial"/>
          <w:sz w:val="24"/>
        </w:rPr>
        <w:t>FR2 Multi-Rx DL Demod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0B21FDCC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567818">
        <w:rPr>
          <w:lang w:eastAsia="zh-CN"/>
        </w:rPr>
        <w:t>6</w:t>
      </w:r>
      <w:r w:rsidR="00A612DD">
        <w:rPr>
          <w:lang w:eastAsia="zh-CN"/>
        </w:rPr>
        <w:t>-bis-e</w:t>
      </w:r>
      <w:r w:rsidR="00723824" w:rsidRPr="001E1407">
        <w:rPr>
          <w:lang w:eastAsia="zh-CN"/>
        </w:rPr>
        <w:t xml:space="preserve">, </w:t>
      </w:r>
      <w:r w:rsidR="00B66400">
        <w:rPr>
          <w:lang w:eastAsia="zh-CN"/>
        </w:rPr>
        <w:t xml:space="preserve">the </w:t>
      </w:r>
      <w:r w:rsidR="00A558F0">
        <w:rPr>
          <w:lang w:eastAsia="zh-CN"/>
        </w:rPr>
        <w:t>Way Forward document</w:t>
      </w:r>
      <w:r w:rsidR="007335C5">
        <w:rPr>
          <w:lang w:eastAsia="zh-CN"/>
        </w:rPr>
        <w:t xml:space="preserve"> </w:t>
      </w:r>
      <w:r w:rsidR="00A558F0">
        <w:rPr>
          <w:lang w:eastAsia="zh-CN"/>
        </w:rPr>
        <w:t xml:space="preserve">was approved </w:t>
      </w:r>
      <w:r w:rsidR="00723824" w:rsidRPr="001E1407">
        <w:rPr>
          <w:lang w:eastAsia="zh-CN"/>
        </w:rPr>
        <w:t>[1]</w:t>
      </w:r>
      <w:r w:rsidR="007335C5">
        <w:rPr>
          <w:lang w:eastAsia="zh-CN"/>
        </w:rPr>
        <w:t xml:space="preserve">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946653">
        <w:rPr>
          <w:lang w:eastAsia="zh-CN"/>
        </w:rPr>
        <w:t>discussion</w:t>
      </w:r>
      <w:r w:rsidR="004A2471">
        <w:rPr>
          <w:lang w:eastAsia="zh-CN"/>
        </w:rPr>
        <w:t xml:space="preserve"> of PDSCH requirements</w:t>
      </w:r>
      <w:r w:rsidR="00946653">
        <w:rPr>
          <w:lang w:eastAsia="zh-CN"/>
        </w:rPr>
        <w:t xml:space="preserve"> with </w:t>
      </w:r>
      <w:r w:rsidR="007335C5">
        <w:rPr>
          <w:lang w:eastAsia="zh-CN"/>
        </w:rPr>
        <w:t>proposals for the Rel-18 work</w:t>
      </w:r>
      <w:r w:rsidR="00445EED">
        <w:rPr>
          <w:lang w:eastAsia="zh-CN"/>
        </w:rPr>
        <w:t xml:space="preserve"> in this contribution</w:t>
      </w:r>
      <w:r w:rsidR="0073377A">
        <w:rPr>
          <w:rFonts w:eastAsiaTheme="minorEastAsia"/>
          <w:bCs/>
          <w:lang w:eastAsia="zh-TW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8B4197D" w:rsidR="00CF1E95" w:rsidRDefault="00946653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</w:p>
    <w:p w14:paraId="037923E9" w14:textId="3802407B" w:rsidR="00913703" w:rsidRDefault="00913703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bookmarkStart w:id="3" w:name="_Hlk95316233"/>
      <w:r>
        <w:rPr>
          <w:rFonts w:eastAsiaTheme="minorEastAsia"/>
          <w:bCs/>
          <w:lang w:eastAsia="zh-TW"/>
        </w:rPr>
        <w:t xml:space="preserve">In this chapter we will discuss remaining open items of PDSCH requirements in Chapter 2.1 and PDSCH rate matching </w:t>
      </w:r>
      <w:r w:rsidR="00D730AA">
        <w:rPr>
          <w:rFonts w:eastAsiaTheme="minorEastAsia"/>
          <w:bCs/>
          <w:lang w:eastAsia="zh-TW"/>
        </w:rPr>
        <w:t xml:space="preserve">RAN1 </w:t>
      </w:r>
      <w:r w:rsidR="00F72D27">
        <w:rPr>
          <w:rFonts w:eastAsiaTheme="minorEastAsia"/>
          <w:bCs/>
          <w:lang w:eastAsia="zh-TW"/>
        </w:rPr>
        <w:t xml:space="preserve">specification </w:t>
      </w:r>
      <w:r>
        <w:rPr>
          <w:rFonts w:eastAsiaTheme="minorEastAsia"/>
          <w:bCs/>
          <w:lang w:eastAsia="zh-TW"/>
        </w:rPr>
        <w:t>clarification in Chapter 2.2.</w:t>
      </w:r>
    </w:p>
    <w:p w14:paraId="5127301D" w14:textId="43D5CE91" w:rsidR="00913703" w:rsidRPr="00BB5586" w:rsidRDefault="00913703" w:rsidP="00913703">
      <w:pPr>
        <w:pStyle w:val="Heading1"/>
        <w:rPr>
          <w:sz w:val="24"/>
          <w:szCs w:val="24"/>
        </w:rPr>
      </w:pPr>
      <w:r w:rsidRPr="00BB5586">
        <w:rPr>
          <w:sz w:val="24"/>
          <w:szCs w:val="24"/>
        </w:rPr>
        <w:t xml:space="preserve">2.1 </w:t>
      </w:r>
      <w:r>
        <w:rPr>
          <w:sz w:val="24"/>
          <w:szCs w:val="24"/>
        </w:rPr>
        <w:t>Open items</w:t>
      </w:r>
    </w:p>
    <w:p w14:paraId="3C2491B5" w14:textId="51BAB9DD" w:rsidR="00F35004" w:rsidRDefault="004A247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In this chapter we discuss remaining open items of PDSCH requirements of</w:t>
      </w:r>
      <w:r w:rsidRPr="008110B6">
        <w:t xml:space="preserve"> </w:t>
      </w:r>
      <w:r w:rsidRPr="008110B6">
        <w:rPr>
          <w:rFonts w:eastAsiaTheme="minorEastAsia"/>
          <w:bCs/>
          <w:lang w:eastAsia="zh-TW"/>
        </w:rPr>
        <w:t>FR2 Multi-Rx DL Demod</w:t>
      </w:r>
      <w:r>
        <w:rPr>
          <w:rFonts w:eastAsiaTheme="minorEastAsia"/>
          <w:bCs/>
          <w:lang w:eastAsia="zh-TW"/>
        </w:rPr>
        <w:t>.</w:t>
      </w:r>
      <w:r w:rsidR="00C219C9">
        <w:rPr>
          <w:rFonts w:eastAsiaTheme="minorEastAsia"/>
          <w:bCs/>
          <w:lang w:eastAsia="zh-TW"/>
        </w:rPr>
        <w:t xml:space="preserve"> </w:t>
      </w:r>
    </w:p>
    <w:p w14:paraId="7E9EB4C7" w14:textId="77777777" w:rsidR="00FE7264" w:rsidRPr="00AA3CD8" w:rsidRDefault="00FE7264" w:rsidP="00EA096D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32D672CC" w14:textId="6F5B3FD2" w:rsidR="00C219C9" w:rsidRPr="00C219C9" w:rsidRDefault="00C219C9" w:rsidP="00EA096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1AAC5F51" wp14:editId="61D15BFF">
                <wp:extent cx="6102350" cy="1296670"/>
                <wp:effectExtent l="0" t="0" r="12700" b="17780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CCFAF" w14:textId="77777777" w:rsidR="00A612DD" w:rsidRPr="00F10106" w:rsidRDefault="00A612DD" w:rsidP="00A612DD">
                            <w:pPr>
                              <w:spacing w:after="120"/>
                              <w:rPr>
                                <w:b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F10106">
                              <w:rPr>
                                <w:b/>
                                <w:color w:val="000000" w:themeColor="text1"/>
                                <w:u w:val="single"/>
                              </w:rPr>
                              <w:t xml:space="preserve">Issue 2-2-1: </w:t>
                            </w:r>
                            <w:r w:rsidRPr="00F10106">
                              <w:rPr>
                                <w:b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  <w:t>Channel model</w:t>
                            </w:r>
                          </w:p>
                          <w:p w14:paraId="66D83BEC" w14:textId="77777777" w:rsidR="00A612DD" w:rsidRPr="00ED5B8A" w:rsidRDefault="00A612DD" w:rsidP="00A612DD">
                            <w:pPr>
                              <w:spacing w:afterLines="50" w:after="120"/>
                              <w:rPr>
                                <w:rFonts w:eastAsia="SimSun"/>
                                <w:b/>
                                <w:bCs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ED5B8A">
                              <w:rPr>
                                <w:rFonts w:eastAsia="SimSun"/>
                                <w:b/>
                                <w:bCs/>
                                <w:color w:val="0070C0"/>
                                <w:szCs w:val="24"/>
                                <w:highlight w:val="yellow"/>
                                <w:lang w:eastAsia="zh-CN"/>
                              </w:rPr>
                              <w:t>&lt;Way forward &gt;</w:t>
                            </w:r>
                          </w:p>
                          <w:p w14:paraId="107FB44A" w14:textId="77777777" w:rsidR="00A612DD" w:rsidRDefault="00A612DD" w:rsidP="00A612DD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0E342F69" w14:textId="77777777" w:rsidR="00A612DD" w:rsidRDefault="00A612DD" w:rsidP="00A612DD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1: </w:t>
                            </w:r>
                            <w:r w:rsidRPr="00921B5D">
                              <w:t>Consider including TDLA30-300 for 120kHz/200MHz requirements, if introduced</w:t>
                            </w:r>
                          </w:p>
                          <w:p w14:paraId="030B8F4A" w14:textId="77777777" w:rsidR="00A612DD" w:rsidRDefault="00A612DD" w:rsidP="00A612DD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1734BE">
                              <w:rPr>
                                <w:color w:val="000000" w:themeColor="text1"/>
                              </w:rPr>
                              <w:t>Option 2: Consider TDLA30-300 for 100 MHz/120 kHz.</w:t>
                            </w:r>
                          </w:p>
                          <w:p w14:paraId="2DC4BB89" w14:textId="25F6DF59" w:rsidR="00C219C9" w:rsidRPr="00A612DD" w:rsidRDefault="00A612DD" w:rsidP="00A612DD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Option 3: Consider TDLA30-75 for 100MHz/120KHz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AAC5F5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">
                <v:textbox style="mso-fit-shape-to-text:t">
                  <w:txbxContent>
                    <w:p w14:paraId="3C9CCFAF" w14:textId="77777777" w:rsidR="00A612DD" w:rsidRPr="00F10106" w:rsidRDefault="00A612DD" w:rsidP="00A612DD">
                      <w:pPr>
                        <w:spacing w:after="120"/>
                        <w:rPr>
                          <w:b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</w:pPr>
                      <w:r w:rsidRPr="00F10106">
                        <w:rPr>
                          <w:b/>
                          <w:color w:val="000000" w:themeColor="text1"/>
                          <w:u w:val="single"/>
                        </w:rPr>
                        <w:t xml:space="preserve">Issue 2-2-1: </w:t>
                      </w:r>
                      <w:r w:rsidRPr="00F10106">
                        <w:rPr>
                          <w:b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  <w:t>Channel model</w:t>
                      </w:r>
                    </w:p>
                    <w:p w14:paraId="66D83BEC" w14:textId="77777777" w:rsidR="00A612DD" w:rsidRPr="00ED5B8A" w:rsidRDefault="00A612DD" w:rsidP="00A612DD">
                      <w:pPr>
                        <w:spacing w:afterLines="50" w:after="120"/>
                        <w:rPr>
                          <w:rFonts w:eastAsia="SimSun"/>
                          <w:b/>
                          <w:bCs/>
                          <w:color w:val="0070C0"/>
                          <w:szCs w:val="24"/>
                          <w:lang w:eastAsia="zh-CN"/>
                        </w:rPr>
                      </w:pPr>
                      <w:r w:rsidRPr="00ED5B8A">
                        <w:rPr>
                          <w:rFonts w:eastAsia="SimSun"/>
                          <w:b/>
                          <w:bCs/>
                          <w:color w:val="0070C0"/>
                          <w:szCs w:val="24"/>
                          <w:highlight w:val="yellow"/>
                          <w:lang w:eastAsia="zh-CN"/>
                        </w:rPr>
                        <w:t>&lt;Way forward &gt;</w:t>
                      </w:r>
                    </w:p>
                    <w:p w14:paraId="107FB44A" w14:textId="77777777" w:rsidR="00A612DD" w:rsidRDefault="00A612DD" w:rsidP="00A612DD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0E342F69" w14:textId="77777777" w:rsidR="00A612DD" w:rsidRDefault="00A612DD" w:rsidP="00A612DD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1: </w:t>
                      </w:r>
                      <w:r w:rsidRPr="00921B5D">
                        <w:t>Consider including TDLA30-300 for 120kHz/200MHz requirements, if introduced</w:t>
                      </w:r>
                    </w:p>
                    <w:p w14:paraId="030B8F4A" w14:textId="77777777" w:rsidR="00A612DD" w:rsidRDefault="00A612DD" w:rsidP="00A612DD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color w:val="000000" w:themeColor="text1"/>
                          <w:lang w:eastAsia="zh-CN"/>
                        </w:rPr>
                      </w:pPr>
                      <w:r w:rsidRPr="001734BE">
                        <w:rPr>
                          <w:color w:val="000000" w:themeColor="text1"/>
                        </w:rPr>
                        <w:t>Option 2: Consider TDLA30-300 for 100 MHz/120 kHz.</w:t>
                      </w:r>
                    </w:p>
                    <w:p w14:paraId="2DC4BB89" w14:textId="25F6DF59" w:rsidR="00C219C9" w:rsidRPr="00A612DD" w:rsidRDefault="00A612DD" w:rsidP="00A612DD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color w:val="000000" w:themeColor="text1"/>
                          <w:lang w:eastAsia="zh-CN"/>
                        </w:rPr>
                      </w:pPr>
                      <w:r>
                        <w:rPr>
                          <w:color w:val="000000" w:themeColor="text1"/>
                        </w:rPr>
                        <w:t>Option 3: Consider TDLA30-75 for 100MHz/120KHz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032A20B" w14:textId="4B5D01A8" w:rsidR="00AA3CD8" w:rsidRDefault="00FE7264" w:rsidP="00A612D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We think lower doppler scenarios are more practical for FR2.</w:t>
      </w:r>
      <w:r w:rsidR="00F00566">
        <w:rPr>
          <w:rFonts w:eastAsiaTheme="minorEastAsia"/>
          <w:bCs/>
          <w:lang w:eastAsia="zh-TW"/>
        </w:rPr>
        <w:t xml:space="preserve"> Therefore, we support Option 3.</w:t>
      </w:r>
    </w:p>
    <w:p w14:paraId="3E9CBB6B" w14:textId="535292CE" w:rsidR="00C219C9" w:rsidRDefault="00AA3CD8" w:rsidP="00A612DD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AA3CD8">
        <w:rPr>
          <w:rFonts w:eastAsiaTheme="minorEastAsia"/>
          <w:b/>
          <w:lang w:eastAsia="zh-TW"/>
        </w:rPr>
        <w:t>Proposal #</w:t>
      </w:r>
      <w:r w:rsidR="004A2471">
        <w:rPr>
          <w:rFonts w:eastAsiaTheme="minorEastAsia"/>
          <w:b/>
          <w:lang w:eastAsia="zh-TW"/>
        </w:rPr>
        <w:t>1</w:t>
      </w:r>
      <w:r w:rsidRPr="00AA3CD8">
        <w:rPr>
          <w:rFonts w:eastAsiaTheme="minorEastAsia"/>
          <w:b/>
          <w:lang w:eastAsia="zh-TW"/>
        </w:rPr>
        <w:t>: We support Option 3.</w:t>
      </w:r>
    </w:p>
    <w:p w14:paraId="5E03A387" w14:textId="77777777" w:rsidR="00FE7264" w:rsidRPr="00AA3CD8" w:rsidRDefault="00FE7264" w:rsidP="00A612DD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360111D3" w14:textId="4ED46770" w:rsidR="00A612DD" w:rsidRDefault="00A612DD" w:rsidP="00A612D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5DCAA331" wp14:editId="41E37EBE">
                <wp:extent cx="6102350" cy="1296670"/>
                <wp:effectExtent l="0" t="0" r="12700" b="1778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7A630A" w14:textId="77777777" w:rsidR="00A612DD" w:rsidRDefault="00A612DD" w:rsidP="00A612DD">
                            <w:pPr>
                              <w:spacing w:after="120"/>
                              <w:rPr>
                                <w:b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4856DC">
                              <w:rPr>
                                <w:b/>
                                <w:color w:val="000000" w:themeColor="text1"/>
                                <w:u w:val="single"/>
                              </w:rPr>
                              <w:t xml:space="preserve">Issue 2-1-5: </w:t>
                            </w:r>
                            <w:r w:rsidRPr="004856DC">
                              <w:rPr>
                                <w:b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  <w:t xml:space="preserve">PTRS </w:t>
                            </w:r>
                            <w:r>
                              <w:rPr>
                                <w:b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  <w:t>Port</w:t>
                            </w:r>
                          </w:p>
                          <w:p w14:paraId="5B367F13" w14:textId="77777777" w:rsidR="00A612DD" w:rsidRPr="00A10084" w:rsidRDefault="00A612DD" w:rsidP="00A612DD">
                            <w:pPr>
                              <w:spacing w:afterLines="50" w:after="120"/>
                              <w:rPr>
                                <w:b/>
                                <w:bCs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5E4DAE">
                              <w:rPr>
                                <w:b/>
                                <w:bCs/>
                                <w:color w:val="0070C0"/>
                                <w:szCs w:val="24"/>
                                <w:highlight w:val="yellow"/>
                                <w:lang w:eastAsia="zh-CN"/>
                              </w:rPr>
                              <w:t>&lt;Way forward &gt;</w:t>
                            </w:r>
                          </w:p>
                          <w:p w14:paraId="54B5F343" w14:textId="77777777" w:rsidR="00A612DD" w:rsidRDefault="00A612DD" w:rsidP="00A612DD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634238BD" w14:textId="77777777" w:rsidR="00A612DD" w:rsidRDefault="00A612DD" w:rsidP="00A612DD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 w:firstLine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1: One PTRS port per TRP for both sDCI and mDCI schemes</w:t>
                            </w:r>
                          </w:p>
                          <w:p w14:paraId="45FA9B12" w14:textId="33980167" w:rsidR="00A612DD" w:rsidRPr="00A612DD" w:rsidRDefault="00A612DD" w:rsidP="00B32D8B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 w:firstLine="0"/>
                              <w:textAlignment w:val="baseline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O</w:t>
                            </w:r>
                            <w:r w:rsidRPr="00A612DD">
                              <w:rPr>
                                <w:rFonts w:eastAsiaTheme="minorEastAsia"/>
                                <w:lang w:val="en-US" w:eastAsia="zh-CN"/>
                              </w:rPr>
                              <w:t>ne port PTRS for s-DCI SDM scheme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CAA331" id="_x0000_s1027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">
                <v:textbox style="mso-fit-shape-to-text:t">
                  <w:txbxContent>
                    <w:p w14:paraId="7D7A630A" w14:textId="77777777" w:rsidR="00A612DD" w:rsidRDefault="00A612DD" w:rsidP="00A612DD">
                      <w:pPr>
                        <w:spacing w:after="120"/>
                        <w:rPr>
                          <w:b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</w:pPr>
                      <w:r w:rsidRPr="004856DC">
                        <w:rPr>
                          <w:b/>
                          <w:color w:val="000000" w:themeColor="text1"/>
                          <w:u w:val="single"/>
                        </w:rPr>
                        <w:t xml:space="preserve">Issue 2-1-5: </w:t>
                      </w:r>
                      <w:r w:rsidRPr="004856DC">
                        <w:rPr>
                          <w:b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  <w:t xml:space="preserve">PTRS </w:t>
                      </w:r>
                      <w:r>
                        <w:rPr>
                          <w:b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  <w:t>Port</w:t>
                      </w:r>
                    </w:p>
                    <w:p w14:paraId="5B367F13" w14:textId="77777777" w:rsidR="00A612DD" w:rsidRPr="00A10084" w:rsidRDefault="00A612DD" w:rsidP="00A612DD">
                      <w:pPr>
                        <w:spacing w:afterLines="50" w:after="120"/>
                        <w:rPr>
                          <w:b/>
                          <w:bCs/>
                          <w:color w:val="0070C0"/>
                          <w:szCs w:val="24"/>
                          <w:lang w:eastAsia="zh-CN"/>
                        </w:rPr>
                      </w:pPr>
                      <w:r w:rsidRPr="005E4DAE">
                        <w:rPr>
                          <w:b/>
                          <w:bCs/>
                          <w:color w:val="0070C0"/>
                          <w:szCs w:val="24"/>
                          <w:highlight w:val="yellow"/>
                          <w:lang w:eastAsia="zh-CN"/>
                        </w:rPr>
                        <w:t>&lt;Way forward &gt;</w:t>
                      </w:r>
                    </w:p>
                    <w:p w14:paraId="54B5F343" w14:textId="77777777" w:rsidR="00A612DD" w:rsidRDefault="00A612DD" w:rsidP="00A612DD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634238BD" w14:textId="77777777" w:rsidR="00A612DD" w:rsidRDefault="00A612DD" w:rsidP="00A612DD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 w:firstLine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1: One PTRS port per TRP for both sDCI and mDCI schemes</w:t>
                      </w:r>
                    </w:p>
                    <w:p w14:paraId="45FA9B12" w14:textId="33980167" w:rsidR="00A612DD" w:rsidRPr="00A612DD" w:rsidRDefault="00A612DD" w:rsidP="00B32D8B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 w:firstLine="0"/>
                        <w:textAlignment w:val="baseline"/>
                        <w:rPr>
                          <w:color w:val="000000" w:themeColor="text1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2: O</w:t>
                      </w:r>
                      <w:r w:rsidRPr="00A612DD">
                        <w:rPr>
                          <w:rFonts w:eastAsiaTheme="minorEastAsia"/>
                          <w:lang w:val="en-US" w:eastAsia="zh-CN"/>
                        </w:rPr>
                        <w:t>ne port PTRS for s-DCI SDM scheme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9107AF" w14:textId="224821B2" w:rsidR="00A612DD" w:rsidRDefault="00AA3CD8" w:rsidP="00AA3CD8">
      <w:pPr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As already mentioned by other companies in the previous meeting, in TS38.306 UE capability specification [2] there is parameter called </w:t>
      </w:r>
      <w:r w:rsidRPr="00AA3CD8">
        <w:rPr>
          <w:rFonts w:eastAsiaTheme="minorEastAsia"/>
          <w:bCs/>
          <w:lang w:eastAsia="zh-TW"/>
        </w:rPr>
        <w:t>supportTwoPortDL-PTRS-r16</w:t>
      </w:r>
      <w:r>
        <w:rPr>
          <w:rFonts w:eastAsiaTheme="minorEastAsia"/>
          <w:bCs/>
          <w:lang w:eastAsia="zh-TW"/>
        </w:rPr>
        <w:t xml:space="preserve"> that i</w:t>
      </w:r>
      <w:r w:rsidRPr="00AA3CD8">
        <w:rPr>
          <w:rFonts w:eastAsiaTheme="minorEastAsia"/>
          <w:bCs/>
          <w:lang w:eastAsia="zh-TW"/>
        </w:rPr>
        <w:t>ndicates whether UE supports 2-port DL PT-RS</w:t>
      </w:r>
      <w:r>
        <w:rPr>
          <w:rFonts w:eastAsiaTheme="minorEastAsia"/>
          <w:bCs/>
          <w:lang w:eastAsia="zh-TW"/>
        </w:rPr>
        <w:t xml:space="preserve"> in Single-DCI based multi-TRP SDM transmission scheme</w:t>
      </w:r>
      <w:r w:rsidRPr="00AA3CD8">
        <w:rPr>
          <w:rFonts w:eastAsiaTheme="minorEastAsia"/>
          <w:bCs/>
          <w:lang w:eastAsia="zh-TW"/>
        </w:rPr>
        <w:t>.</w:t>
      </w:r>
      <w:r>
        <w:rPr>
          <w:rFonts w:eastAsiaTheme="minorEastAsia"/>
          <w:bCs/>
          <w:lang w:eastAsia="zh-TW"/>
        </w:rPr>
        <w:t xml:space="preserve"> To make requirements applicable for most of the UEs we should not use test configuration dependent on optional UE capability. Therefore, we support Option 2 for minimum requirements.</w:t>
      </w:r>
    </w:p>
    <w:p w14:paraId="6C4ABF8C" w14:textId="4A1C144F" w:rsidR="00AA3CD8" w:rsidRDefault="00AA3CD8" w:rsidP="00AA3CD8">
      <w:pPr>
        <w:jc w:val="both"/>
        <w:rPr>
          <w:rFonts w:eastAsiaTheme="minorEastAsia"/>
          <w:b/>
          <w:lang w:eastAsia="zh-TW"/>
        </w:rPr>
      </w:pPr>
      <w:r w:rsidRPr="00AA3CD8">
        <w:rPr>
          <w:rFonts w:eastAsiaTheme="minorEastAsia"/>
          <w:b/>
          <w:lang w:eastAsia="zh-TW"/>
        </w:rPr>
        <w:lastRenderedPageBreak/>
        <w:t>Observation #</w:t>
      </w:r>
      <w:r w:rsidR="004A2471">
        <w:rPr>
          <w:rFonts w:eastAsiaTheme="minorEastAsia"/>
          <w:b/>
          <w:lang w:eastAsia="zh-TW"/>
        </w:rPr>
        <w:t>1</w:t>
      </w:r>
      <w:r w:rsidRPr="00AA3CD8">
        <w:rPr>
          <w:rFonts w:eastAsiaTheme="minorEastAsia"/>
          <w:b/>
          <w:lang w:eastAsia="zh-TW"/>
        </w:rPr>
        <w:t>: Two port PTRS for Single-DCI SDM scheme is optional feature for UE.</w:t>
      </w:r>
    </w:p>
    <w:p w14:paraId="7BD49BFC" w14:textId="7384E9C0" w:rsidR="00AA3CD8" w:rsidRPr="00AA3CD8" w:rsidRDefault="00AA3CD8" w:rsidP="00AA3CD8">
      <w:pPr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</w:t>
      </w:r>
      <w:r w:rsidRPr="00AA3CD8">
        <w:rPr>
          <w:rFonts w:eastAsiaTheme="minorEastAsia"/>
          <w:b/>
          <w:lang w:eastAsia="zh-TW"/>
        </w:rPr>
        <w:t xml:space="preserve"> #</w:t>
      </w:r>
      <w:r w:rsidR="004A2471">
        <w:rPr>
          <w:rFonts w:eastAsiaTheme="minorEastAsia"/>
          <w:b/>
          <w:lang w:eastAsia="zh-TW"/>
        </w:rPr>
        <w:t>2</w:t>
      </w:r>
      <w:r w:rsidRPr="00AA3CD8">
        <w:rPr>
          <w:rFonts w:eastAsiaTheme="minorEastAsia"/>
          <w:b/>
          <w:lang w:eastAsia="zh-TW"/>
        </w:rPr>
        <w:t xml:space="preserve">: </w:t>
      </w:r>
      <w:r>
        <w:rPr>
          <w:rFonts w:eastAsiaTheme="minorEastAsia"/>
          <w:b/>
          <w:lang w:eastAsia="zh-TW"/>
        </w:rPr>
        <w:t xml:space="preserve">We support Option 2. </w:t>
      </w:r>
      <w:r w:rsidRPr="00AA3CD8">
        <w:rPr>
          <w:rFonts w:eastAsiaTheme="minorEastAsia"/>
          <w:b/>
          <w:lang w:eastAsia="zh-TW"/>
        </w:rPr>
        <w:t>Two port PTRS for Single-DCI SDM scheme is optional feature for UE</w:t>
      </w:r>
      <w:r>
        <w:rPr>
          <w:rFonts w:eastAsiaTheme="minorEastAsia"/>
          <w:b/>
          <w:lang w:eastAsia="zh-TW"/>
        </w:rPr>
        <w:t xml:space="preserve"> and we should define minimum requirements.</w:t>
      </w:r>
    </w:p>
    <w:p w14:paraId="1FBB8326" w14:textId="77777777" w:rsidR="00AA3CD8" w:rsidRPr="00AA3CD8" w:rsidRDefault="00AA3CD8" w:rsidP="00AA3CD8">
      <w:pPr>
        <w:jc w:val="both"/>
        <w:rPr>
          <w:rFonts w:eastAsiaTheme="minorEastAsia"/>
          <w:b/>
          <w:lang w:eastAsia="zh-TW"/>
        </w:rPr>
      </w:pPr>
    </w:p>
    <w:p w14:paraId="0791E699" w14:textId="161A8176" w:rsidR="00A612DD" w:rsidRDefault="00A612DD" w:rsidP="00A612D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11E550BB" wp14:editId="2556C6A4">
                <wp:extent cx="6102350" cy="1296670"/>
                <wp:effectExtent l="0" t="0" r="12700" b="1778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F1527" w14:textId="77777777" w:rsidR="00A612DD" w:rsidRDefault="00A612DD" w:rsidP="00A612DD">
                            <w:pPr>
                              <w:spacing w:after="120"/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0260FE"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  <w:t>Issue 2-2-7: Time offset between TRPs</w:t>
                            </w:r>
                          </w:p>
                          <w:p w14:paraId="065B5303" w14:textId="77777777" w:rsidR="00A612DD" w:rsidRPr="00A10084" w:rsidRDefault="00A612DD" w:rsidP="00A612DD">
                            <w:pPr>
                              <w:spacing w:afterLines="50" w:after="120"/>
                              <w:rPr>
                                <w:b/>
                                <w:bCs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5E4DAE">
                              <w:rPr>
                                <w:b/>
                                <w:bCs/>
                                <w:color w:val="0070C0"/>
                                <w:szCs w:val="24"/>
                                <w:highlight w:val="yellow"/>
                                <w:lang w:eastAsia="zh-CN"/>
                              </w:rPr>
                              <w:t>&lt;Way forward &gt;</w:t>
                            </w:r>
                          </w:p>
                          <w:p w14:paraId="788C4565" w14:textId="77777777" w:rsidR="00A612DD" w:rsidRDefault="00A612DD" w:rsidP="00A612DD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384F3372" w14:textId="77777777" w:rsidR="00A612DD" w:rsidRPr="005C2C34" w:rsidRDefault="00A612DD" w:rsidP="00A612DD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 w:firstLine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1: </w:t>
                            </w:r>
                            <w:r w:rsidRPr="00C55D07">
                              <w:t>Use the time offset between the two TRPs transmission points as {0.25us, -0.0625us}</w:t>
                            </w:r>
                            <w:r w:rsidRPr="005C2C34">
                              <w:rPr>
                                <w:rFonts w:eastAsia="Times New Roman"/>
                              </w:rPr>
                              <w:t>.</w:t>
                            </w:r>
                          </w:p>
                          <w:p w14:paraId="51756AB7" w14:textId="77777777" w:rsidR="00A612DD" w:rsidRPr="005C2C34" w:rsidRDefault="00A612DD" w:rsidP="00A612DD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 w:firstLine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2: </w:t>
                            </w:r>
                            <w:r w:rsidRPr="005C2C34">
                              <w:rPr>
                                <w:rFonts w:eastAsia="Yu Mincho"/>
                              </w:rPr>
                              <w:t>Use time offset of TRP1 with respect to TRP2 as {0.2us, -0.05us} for different test cases</w:t>
                            </w:r>
                            <w:r w:rsidRPr="005C2C34">
                              <w:rPr>
                                <w:rFonts w:eastAsia="Times New Roman"/>
                              </w:rPr>
                              <w:t>.</w:t>
                            </w:r>
                          </w:p>
                          <w:p w14:paraId="208BC134" w14:textId="77777777" w:rsidR="00A612DD" w:rsidRPr="005C2C34" w:rsidRDefault="00A612DD" w:rsidP="00A612DD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 w:firstLine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3: </w:t>
                            </w:r>
                            <w:r w:rsidRPr="005C2C34">
                              <w:rPr>
                                <w:rFonts w:eastAsiaTheme="minorEastAsia"/>
                                <w:lang w:eastAsia="zh-CN"/>
                              </w:rPr>
                              <w:t>For NR FR2-1 multi-Rx chain DL reception, consider sDCI and mDCI based SDM scheme with timing offset between TRxPs as follow</w:t>
                            </w:r>
                          </w:p>
                          <w:p w14:paraId="2C7FAFC0" w14:textId="77777777" w:rsidR="00A612DD" w:rsidRPr="009F47C1" w:rsidRDefault="00A612DD" w:rsidP="00A612DD">
                            <w:pPr>
                              <w:pStyle w:val="ListParagraph"/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9F47C1">
                              <w:rPr>
                                <w:rFonts w:eastAsiaTheme="minorEastAsia"/>
                                <w:lang w:eastAsia="zh-CN"/>
                              </w:rPr>
                              <w:t>Timing offset of the second TRxP from the first TRxP [us] as -0.0625 or 0.25.</w:t>
                            </w:r>
                          </w:p>
                          <w:p w14:paraId="398613A5" w14:textId="77777777" w:rsidR="00A612DD" w:rsidRPr="00825952" w:rsidRDefault="00A612DD" w:rsidP="00A612DD">
                            <w:pPr>
                              <w:pStyle w:val="ListParagraph"/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 w:left="1710" w:hanging="270"/>
                              <w:textAlignment w:val="baseline"/>
                            </w:pPr>
                            <w:r>
                              <w:rPr>
                                <w:lang w:eastAsia="zh-CN"/>
                              </w:rPr>
                              <w:t xml:space="preserve">Option 4: </w:t>
                            </w:r>
                            <w:r w:rsidRPr="00825952">
                              <w:t>Select following value for timing offset of the second TRxP from the first TRxP for demodulation cases.</w:t>
                            </w:r>
                          </w:p>
                          <w:tbl>
                            <w:tblPr>
                              <w:tblStyle w:val="5"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597"/>
                              <w:gridCol w:w="1626"/>
                              <w:gridCol w:w="1676"/>
                            </w:tblGrid>
                            <w:tr w:rsidR="00A612DD" w:rsidRPr="000974D1" w14:paraId="41A9CCCF" w14:textId="77777777" w:rsidTr="00ED5B8A">
                              <w:trPr>
                                <w:jc w:val="center"/>
                              </w:trPr>
                              <w:tc>
                                <w:tcPr>
                                  <w:tcW w:w="4223" w:type="dxa"/>
                                  <w:gridSpan w:val="2"/>
                                  <w:vAlign w:val="center"/>
                                </w:tcPr>
                                <w:p w14:paraId="67AC71F0" w14:textId="77777777" w:rsidR="00A612DD" w:rsidRPr="00A25467" w:rsidRDefault="00A612DD" w:rsidP="00A612D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76" w:type="dxa"/>
                                  <w:vAlign w:val="center"/>
                                </w:tcPr>
                                <w:p w14:paraId="5D9BEB96" w14:textId="77777777" w:rsidR="00A612DD" w:rsidRPr="00A25467" w:rsidRDefault="00A612DD" w:rsidP="00A612D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lang w:eastAsia="zh-CN"/>
                                    </w:rPr>
                                  </w:pPr>
                                  <w:r w:rsidRPr="00A25467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lang w:eastAsia="zh-CN"/>
                                    </w:rPr>
                                    <w:t>Timing offset[us]</w:t>
                                  </w:r>
                                </w:p>
                              </w:tc>
                            </w:tr>
                            <w:tr w:rsidR="00A612DD" w:rsidRPr="000974D1" w14:paraId="5DC4F38D" w14:textId="77777777" w:rsidTr="00ED5B8A">
                              <w:trPr>
                                <w:jc w:val="center"/>
                              </w:trPr>
                              <w:tc>
                                <w:tcPr>
                                  <w:tcW w:w="2597" w:type="dxa"/>
                                  <w:vMerge w:val="restart"/>
                                  <w:vAlign w:val="center"/>
                                </w:tcPr>
                                <w:p w14:paraId="2A22E995" w14:textId="77777777" w:rsidR="00A612DD" w:rsidRPr="00A25467" w:rsidRDefault="00A612DD" w:rsidP="00A612D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</w:rPr>
                                  </w:pPr>
                                  <w:r w:rsidRPr="00A25467"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</w:rPr>
                                    <w:t>Multi-DCI based multi-TRP</w:t>
                                  </w:r>
                                </w:p>
                              </w:tc>
                              <w:tc>
                                <w:tcPr>
                                  <w:tcW w:w="1626" w:type="dxa"/>
                                  <w:vAlign w:val="center"/>
                                </w:tcPr>
                                <w:p w14:paraId="1867BE71" w14:textId="77777777" w:rsidR="00A612DD" w:rsidRPr="00A25467" w:rsidRDefault="00A612DD" w:rsidP="00A612D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</w:rPr>
                                  </w:pPr>
                                  <w:r w:rsidRPr="00A25467"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</w:rPr>
                                    <w:t>non-overlapping</w:t>
                                  </w:r>
                                </w:p>
                              </w:tc>
                              <w:tc>
                                <w:tcPr>
                                  <w:tcW w:w="1676" w:type="dxa"/>
                                  <w:vAlign w:val="center"/>
                                </w:tcPr>
                                <w:p w14:paraId="5F01A933" w14:textId="77777777" w:rsidR="00A612DD" w:rsidRPr="00A25467" w:rsidRDefault="00A612DD" w:rsidP="00A612D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lang w:val="en-US" w:eastAsia="zh-CN"/>
                                    </w:rPr>
                                  </w:pPr>
                                  <w:r w:rsidRPr="00A25467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lang w:val="en-US" w:eastAsia="zh-CN"/>
                                    </w:rPr>
                                    <w:t>-0.0625</w:t>
                                  </w:r>
                                </w:p>
                              </w:tc>
                            </w:tr>
                            <w:tr w:rsidR="00A612DD" w:rsidRPr="000974D1" w14:paraId="68027824" w14:textId="77777777" w:rsidTr="00ED5B8A">
                              <w:trPr>
                                <w:jc w:val="center"/>
                              </w:trPr>
                              <w:tc>
                                <w:tcPr>
                                  <w:tcW w:w="2597" w:type="dxa"/>
                                  <w:vMerge/>
                                  <w:vAlign w:val="center"/>
                                </w:tcPr>
                                <w:p w14:paraId="67C042E2" w14:textId="77777777" w:rsidR="00A612DD" w:rsidRPr="00A25467" w:rsidRDefault="00A612DD" w:rsidP="00A612D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6" w:type="dxa"/>
                                  <w:vAlign w:val="center"/>
                                </w:tcPr>
                                <w:p w14:paraId="55D2D010" w14:textId="77777777" w:rsidR="00A612DD" w:rsidRPr="00A25467" w:rsidRDefault="00A612DD" w:rsidP="00A612D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eastAsiaTheme="minorEastAsia" w:hAnsi="Arial" w:cs="Arial"/>
                                      <w:bCs/>
                                      <w:sz w:val="18"/>
                                      <w:lang w:eastAsia="zh-CN"/>
                                    </w:rPr>
                                  </w:pPr>
                                  <w:r w:rsidRPr="00A25467">
                                    <w:rPr>
                                      <w:rFonts w:ascii="Arial" w:eastAsiaTheme="minorEastAsia" w:hAnsi="Arial" w:cs="Arial" w:hint="eastAsia"/>
                                      <w:bCs/>
                                      <w:sz w:val="18"/>
                                      <w:lang w:eastAsia="zh-CN"/>
                                    </w:rPr>
                                    <w:t>f</w:t>
                                  </w:r>
                                  <w:r w:rsidRPr="00A25467">
                                    <w:rPr>
                                      <w:rFonts w:ascii="Arial" w:eastAsiaTheme="minorEastAsia" w:hAnsi="Arial" w:cs="Arial"/>
                                      <w:bCs/>
                                      <w:sz w:val="18"/>
                                      <w:lang w:eastAsia="zh-CN"/>
                                    </w:rPr>
                                    <w:t>ull-overlapping</w:t>
                                  </w:r>
                                </w:p>
                              </w:tc>
                              <w:tc>
                                <w:tcPr>
                                  <w:tcW w:w="1676" w:type="dxa"/>
                                  <w:vAlign w:val="center"/>
                                </w:tcPr>
                                <w:p w14:paraId="1384C83D" w14:textId="77777777" w:rsidR="00A612DD" w:rsidRPr="00A25467" w:rsidRDefault="00A612DD" w:rsidP="00A612D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lang w:val="en-US" w:eastAsia="zh-CN"/>
                                    </w:rPr>
                                  </w:pPr>
                                  <w:r w:rsidRPr="00A25467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lang w:val="en-US" w:eastAsia="zh-CN"/>
                                    </w:rPr>
                                    <w:t>-0.0625</w:t>
                                  </w:r>
                                </w:p>
                              </w:tc>
                            </w:tr>
                            <w:tr w:rsidR="00A612DD" w:rsidRPr="000974D1" w14:paraId="02C4F6E0" w14:textId="77777777" w:rsidTr="00ED5B8A">
                              <w:trPr>
                                <w:jc w:val="center"/>
                              </w:trPr>
                              <w:tc>
                                <w:tcPr>
                                  <w:tcW w:w="2597" w:type="dxa"/>
                                  <w:vAlign w:val="center"/>
                                </w:tcPr>
                                <w:p w14:paraId="41C7EED2" w14:textId="77777777" w:rsidR="00A612DD" w:rsidRPr="00A25467" w:rsidRDefault="00A612DD" w:rsidP="00A612D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</w:rPr>
                                  </w:pPr>
                                  <w:r w:rsidRPr="00A25467"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</w:rPr>
                                    <w:t>Single-DCI based multi-TRP</w:t>
                                  </w:r>
                                </w:p>
                              </w:tc>
                              <w:tc>
                                <w:tcPr>
                                  <w:tcW w:w="1626" w:type="dxa"/>
                                  <w:vAlign w:val="center"/>
                                </w:tcPr>
                                <w:p w14:paraId="2E21BDCA" w14:textId="77777777" w:rsidR="00A612DD" w:rsidRPr="00A25467" w:rsidRDefault="00A612DD" w:rsidP="00A612D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</w:rPr>
                                  </w:pPr>
                                  <w:r w:rsidRPr="00A25467">
                                    <w:rPr>
                                      <w:rFonts w:ascii="Arial" w:eastAsia="Times New Roman" w:hAnsi="Arial" w:cs="Arial" w:hint="eastAsia"/>
                                      <w:bCs/>
                                      <w:sz w:val="18"/>
                                    </w:rPr>
                                    <w:t>S</w:t>
                                  </w:r>
                                  <w:r w:rsidRPr="00A25467">
                                    <w:rPr>
                                      <w:rFonts w:ascii="Arial" w:eastAsia="Times New Roman" w:hAnsi="Arial" w:cs="Arial"/>
                                      <w:bCs/>
                                      <w:sz w:val="18"/>
                                    </w:rPr>
                                    <w:t>DM</w:t>
                                  </w:r>
                                </w:p>
                              </w:tc>
                              <w:tc>
                                <w:tcPr>
                                  <w:tcW w:w="1676" w:type="dxa"/>
                                  <w:vAlign w:val="center"/>
                                </w:tcPr>
                                <w:p w14:paraId="5F7ABD81" w14:textId="77777777" w:rsidR="00A612DD" w:rsidRPr="00A25467" w:rsidRDefault="00A612DD" w:rsidP="00A612D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lang w:val="en-US" w:eastAsia="zh-CN"/>
                                    </w:rPr>
                                  </w:pPr>
                                  <w:r w:rsidRPr="00A25467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lang w:val="en-US" w:eastAsia="zh-CN"/>
                                    </w:rPr>
                                    <w:t>0.25</w:t>
                                  </w:r>
                                </w:p>
                              </w:tc>
                            </w:tr>
                          </w:tbl>
                          <w:p w14:paraId="672AD02A" w14:textId="7A887861" w:rsidR="00A612DD" w:rsidRPr="00A612DD" w:rsidRDefault="00A612DD" w:rsidP="00A612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1E550B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">
                <v:textbox style="mso-fit-shape-to-text:t">
                  <w:txbxContent>
                    <w:p w14:paraId="607F1527" w14:textId="77777777" w:rsidR="00A612DD" w:rsidRDefault="00A612DD" w:rsidP="00A612DD">
                      <w:pPr>
                        <w:spacing w:after="120"/>
                        <w:rPr>
                          <w:b/>
                          <w:bCs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</w:pPr>
                      <w:r w:rsidRPr="000260FE">
                        <w:rPr>
                          <w:b/>
                          <w:bCs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  <w:t>Issue 2-2-7: Time offset between TRPs</w:t>
                      </w:r>
                    </w:p>
                    <w:p w14:paraId="065B5303" w14:textId="77777777" w:rsidR="00A612DD" w:rsidRPr="00A10084" w:rsidRDefault="00A612DD" w:rsidP="00A612DD">
                      <w:pPr>
                        <w:spacing w:afterLines="50" w:after="120"/>
                        <w:rPr>
                          <w:b/>
                          <w:bCs/>
                          <w:color w:val="0070C0"/>
                          <w:szCs w:val="24"/>
                          <w:lang w:eastAsia="zh-CN"/>
                        </w:rPr>
                      </w:pPr>
                      <w:r w:rsidRPr="005E4DAE">
                        <w:rPr>
                          <w:b/>
                          <w:bCs/>
                          <w:color w:val="0070C0"/>
                          <w:szCs w:val="24"/>
                          <w:highlight w:val="yellow"/>
                          <w:lang w:eastAsia="zh-CN"/>
                        </w:rPr>
                        <w:t>&lt;Way forward &gt;</w:t>
                      </w:r>
                    </w:p>
                    <w:p w14:paraId="788C4565" w14:textId="77777777" w:rsidR="00A612DD" w:rsidRDefault="00A612DD" w:rsidP="00A612DD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384F3372" w14:textId="77777777" w:rsidR="00A612DD" w:rsidRPr="005C2C34" w:rsidRDefault="00A612DD" w:rsidP="00A612DD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 w:firstLine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1: </w:t>
                      </w:r>
                      <w:r w:rsidRPr="00C55D07">
                        <w:t>Use the time offset between the two TRPs transmission points as {0.25us, -0.0625us}</w:t>
                      </w:r>
                      <w:r w:rsidRPr="005C2C34">
                        <w:rPr>
                          <w:rFonts w:eastAsia="Times New Roman"/>
                        </w:rPr>
                        <w:t>.</w:t>
                      </w:r>
                    </w:p>
                    <w:p w14:paraId="51756AB7" w14:textId="77777777" w:rsidR="00A612DD" w:rsidRPr="005C2C34" w:rsidRDefault="00A612DD" w:rsidP="00A612DD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 w:firstLine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2: </w:t>
                      </w:r>
                      <w:r w:rsidRPr="005C2C34">
                        <w:rPr>
                          <w:rFonts w:eastAsia="Yu Mincho"/>
                        </w:rPr>
                        <w:t>Use time offset of TRP1 with respect to TRP2 as {0.2us, -0.05us} for different test cases</w:t>
                      </w:r>
                      <w:r w:rsidRPr="005C2C34">
                        <w:rPr>
                          <w:rFonts w:eastAsia="Times New Roman"/>
                        </w:rPr>
                        <w:t>.</w:t>
                      </w:r>
                    </w:p>
                    <w:p w14:paraId="208BC134" w14:textId="77777777" w:rsidR="00A612DD" w:rsidRPr="005C2C34" w:rsidRDefault="00A612DD" w:rsidP="00A612DD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 w:firstLine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3: </w:t>
                      </w:r>
                      <w:r w:rsidRPr="005C2C34">
                        <w:rPr>
                          <w:rFonts w:eastAsiaTheme="minorEastAsia"/>
                          <w:lang w:eastAsia="zh-CN"/>
                        </w:rPr>
                        <w:t>For NR FR2-1 multi-Rx chain DL reception, consider sDCI and mDCI based SDM scheme with timing offset between TRxPs as follow</w:t>
                      </w:r>
                    </w:p>
                    <w:p w14:paraId="2C7FAFC0" w14:textId="77777777" w:rsidR="00A612DD" w:rsidRPr="009F47C1" w:rsidRDefault="00A612DD" w:rsidP="00A612DD">
                      <w:pPr>
                        <w:pStyle w:val="ListParagraph"/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rFonts w:eastAsiaTheme="minorEastAsia"/>
                          <w:lang w:eastAsia="zh-CN"/>
                        </w:rPr>
                      </w:pPr>
                      <w:r w:rsidRPr="009F47C1">
                        <w:rPr>
                          <w:rFonts w:eastAsiaTheme="minorEastAsia"/>
                          <w:lang w:eastAsia="zh-CN"/>
                        </w:rPr>
                        <w:t>Timing offset of the second TRxP from the first TRxP [us] as -0.0625 or 0.25.</w:t>
                      </w:r>
                    </w:p>
                    <w:p w14:paraId="398613A5" w14:textId="77777777" w:rsidR="00A612DD" w:rsidRPr="00825952" w:rsidRDefault="00A612DD" w:rsidP="00A612DD">
                      <w:pPr>
                        <w:pStyle w:val="ListParagraph"/>
                        <w:numPr>
                          <w:ilvl w:val="1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 w:left="1710" w:hanging="270"/>
                        <w:textAlignment w:val="baseline"/>
                      </w:pPr>
                      <w:r>
                        <w:rPr>
                          <w:lang w:eastAsia="zh-CN"/>
                        </w:rPr>
                        <w:t xml:space="preserve">Option 4: </w:t>
                      </w:r>
                      <w:r w:rsidRPr="00825952">
                        <w:t>Select following value for timing offset of the second TRxP from the first TRxP for demodulation cases.</w:t>
                      </w:r>
                    </w:p>
                    <w:tbl>
                      <w:tblPr>
                        <w:tblStyle w:val="5"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597"/>
                        <w:gridCol w:w="1626"/>
                        <w:gridCol w:w="1676"/>
                      </w:tblGrid>
                      <w:tr w:rsidR="00A612DD" w:rsidRPr="000974D1" w14:paraId="41A9CCCF" w14:textId="77777777" w:rsidTr="00ED5B8A">
                        <w:trPr>
                          <w:jc w:val="center"/>
                        </w:trPr>
                        <w:tc>
                          <w:tcPr>
                            <w:tcW w:w="4223" w:type="dxa"/>
                            <w:gridSpan w:val="2"/>
                            <w:vAlign w:val="center"/>
                          </w:tcPr>
                          <w:p w14:paraId="67AC71F0" w14:textId="77777777" w:rsidR="00A612DD" w:rsidRPr="00A25467" w:rsidRDefault="00A612DD" w:rsidP="00A612D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76" w:type="dxa"/>
                            <w:vAlign w:val="center"/>
                          </w:tcPr>
                          <w:p w14:paraId="5D9BEB96" w14:textId="77777777" w:rsidR="00A612DD" w:rsidRPr="00A25467" w:rsidRDefault="00A612DD" w:rsidP="00A612D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lang w:eastAsia="zh-CN"/>
                              </w:rPr>
                            </w:pPr>
                            <w:r w:rsidRPr="00A25467">
                              <w:rPr>
                                <w:rFonts w:ascii="Arial" w:hAnsi="Arial" w:cs="Arial"/>
                                <w:bCs/>
                                <w:sz w:val="18"/>
                                <w:lang w:eastAsia="zh-CN"/>
                              </w:rPr>
                              <w:t>Timing offset[us]</w:t>
                            </w:r>
                          </w:p>
                        </w:tc>
                      </w:tr>
                      <w:tr w:rsidR="00A612DD" w:rsidRPr="000974D1" w14:paraId="5DC4F38D" w14:textId="77777777" w:rsidTr="00ED5B8A">
                        <w:trPr>
                          <w:jc w:val="center"/>
                        </w:trPr>
                        <w:tc>
                          <w:tcPr>
                            <w:tcW w:w="2597" w:type="dxa"/>
                            <w:vMerge w:val="restart"/>
                            <w:vAlign w:val="center"/>
                          </w:tcPr>
                          <w:p w14:paraId="2A22E995" w14:textId="77777777" w:rsidR="00A612DD" w:rsidRPr="00A25467" w:rsidRDefault="00A612DD" w:rsidP="00A612D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</w:rPr>
                            </w:pPr>
                            <w:r w:rsidRPr="00A25467"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</w:rPr>
                              <w:t>Multi-DCI based multi-TRP</w:t>
                            </w:r>
                          </w:p>
                        </w:tc>
                        <w:tc>
                          <w:tcPr>
                            <w:tcW w:w="1626" w:type="dxa"/>
                            <w:vAlign w:val="center"/>
                          </w:tcPr>
                          <w:p w14:paraId="1867BE71" w14:textId="77777777" w:rsidR="00A612DD" w:rsidRPr="00A25467" w:rsidRDefault="00A612DD" w:rsidP="00A612D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</w:rPr>
                            </w:pPr>
                            <w:r w:rsidRPr="00A25467"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</w:rPr>
                              <w:t>non-overlapping</w:t>
                            </w:r>
                          </w:p>
                        </w:tc>
                        <w:tc>
                          <w:tcPr>
                            <w:tcW w:w="1676" w:type="dxa"/>
                            <w:vAlign w:val="center"/>
                          </w:tcPr>
                          <w:p w14:paraId="5F01A933" w14:textId="77777777" w:rsidR="00A612DD" w:rsidRPr="00A25467" w:rsidRDefault="00A612DD" w:rsidP="00A612D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lang w:val="en-US" w:eastAsia="zh-CN"/>
                              </w:rPr>
                            </w:pPr>
                            <w:r w:rsidRPr="00A25467">
                              <w:rPr>
                                <w:rFonts w:ascii="Arial" w:hAnsi="Arial" w:cs="Arial"/>
                                <w:bCs/>
                                <w:sz w:val="18"/>
                                <w:lang w:val="en-US" w:eastAsia="zh-CN"/>
                              </w:rPr>
                              <w:t>-0.0625</w:t>
                            </w:r>
                          </w:p>
                        </w:tc>
                      </w:tr>
                      <w:tr w:rsidR="00A612DD" w:rsidRPr="000974D1" w14:paraId="68027824" w14:textId="77777777" w:rsidTr="00ED5B8A">
                        <w:trPr>
                          <w:jc w:val="center"/>
                        </w:trPr>
                        <w:tc>
                          <w:tcPr>
                            <w:tcW w:w="2597" w:type="dxa"/>
                            <w:vMerge/>
                            <w:vAlign w:val="center"/>
                          </w:tcPr>
                          <w:p w14:paraId="67C042E2" w14:textId="77777777" w:rsidR="00A612DD" w:rsidRPr="00A25467" w:rsidRDefault="00A612DD" w:rsidP="00A612D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626" w:type="dxa"/>
                            <w:vAlign w:val="center"/>
                          </w:tcPr>
                          <w:p w14:paraId="55D2D010" w14:textId="77777777" w:rsidR="00A612DD" w:rsidRPr="00A25467" w:rsidRDefault="00A612DD" w:rsidP="00A612D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eastAsiaTheme="minorEastAsia" w:hAnsi="Arial" w:cs="Arial"/>
                                <w:bCs/>
                                <w:sz w:val="18"/>
                                <w:lang w:eastAsia="zh-CN"/>
                              </w:rPr>
                            </w:pPr>
                            <w:r w:rsidRPr="00A25467">
                              <w:rPr>
                                <w:rFonts w:ascii="Arial" w:eastAsiaTheme="minorEastAsia" w:hAnsi="Arial" w:cs="Arial" w:hint="eastAsia"/>
                                <w:bCs/>
                                <w:sz w:val="18"/>
                                <w:lang w:eastAsia="zh-CN"/>
                              </w:rPr>
                              <w:t>f</w:t>
                            </w:r>
                            <w:r w:rsidRPr="00A25467">
                              <w:rPr>
                                <w:rFonts w:ascii="Arial" w:eastAsiaTheme="minorEastAsia" w:hAnsi="Arial" w:cs="Arial"/>
                                <w:bCs/>
                                <w:sz w:val="18"/>
                                <w:lang w:eastAsia="zh-CN"/>
                              </w:rPr>
                              <w:t>ull-overlapping</w:t>
                            </w:r>
                          </w:p>
                        </w:tc>
                        <w:tc>
                          <w:tcPr>
                            <w:tcW w:w="1676" w:type="dxa"/>
                            <w:vAlign w:val="center"/>
                          </w:tcPr>
                          <w:p w14:paraId="1384C83D" w14:textId="77777777" w:rsidR="00A612DD" w:rsidRPr="00A25467" w:rsidRDefault="00A612DD" w:rsidP="00A612D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lang w:val="en-US" w:eastAsia="zh-CN"/>
                              </w:rPr>
                            </w:pPr>
                            <w:r w:rsidRPr="00A25467">
                              <w:rPr>
                                <w:rFonts w:ascii="Arial" w:hAnsi="Arial" w:cs="Arial"/>
                                <w:bCs/>
                                <w:sz w:val="18"/>
                                <w:lang w:val="en-US" w:eastAsia="zh-CN"/>
                              </w:rPr>
                              <w:t>-0.0625</w:t>
                            </w:r>
                          </w:p>
                        </w:tc>
                      </w:tr>
                      <w:tr w:rsidR="00A612DD" w:rsidRPr="000974D1" w14:paraId="02C4F6E0" w14:textId="77777777" w:rsidTr="00ED5B8A">
                        <w:trPr>
                          <w:jc w:val="center"/>
                        </w:trPr>
                        <w:tc>
                          <w:tcPr>
                            <w:tcW w:w="2597" w:type="dxa"/>
                            <w:vAlign w:val="center"/>
                          </w:tcPr>
                          <w:p w14:paraId="41C7EED2" w14:textId="77777777" w:rsidR="00A612DD" w:rsidRPr="00A25467" w:rsidRDefault="00A612DD" w:rsidP="00A612D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</w:rPr>
                            </w:pPr>
                            <w:r w:rsidRPr="00A25467"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</w:rPr>
                              <w:t>Single-DCI based multi-TRP</w:t>
                            </w:r>
                          </w:p>
                        </w:tc>
                        <w:tc>
                          <w:tcPr>
                            <w:tcW w:w="1626" w:type="dxa"/>
                            <w:vAlign w:val="center"/>
                          </w:tcPr>
                          <w:p w14:paraId="2E21BDCA" w14:textId="77777777" w:rsidR="00A612DD" w:rsidRPr="00A25467" w:rsidRDefault="00A612DD" w:rsidP="00A612D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</w:rPr>
                            </w:pPr>
                            <w:r w:rsidRPr="00A25467">
                              <w:rPr>
                                <w:rFonts w:ascii="Arial" w:eastAsia="Times New Roman" w:hAnsi="Arial" w:cs="Arial" w:hint="eastAsia"/>
                                <w:bCs/>
                                <w:sz w:val="18"/>
                              </w:rPr>
                              <w:t>S</w:t>
                            </w:r>
                            <w:r w:rsidRPr="00A25467">
                              <w:rPr>
                                <w:rFonts w:ascii="Arial" w:eastAsia="Times New Roman" w:hAnsi="Arial" w:cs="Arial"/>
                                <w:bCs/>
                                <w:sz w:val="18"/>
                              </w:rPr>
                              <w:t>DM</w:t>
                            </w:r>
                          </w:p>
                        </w:tc>
                        <w:tc>
                          <w:tcPr>
                            <w:tcW w:w="1676" w:type="dxa"/>
                            <w:vAlign w:val="center"/>
                          </w:tcPr>
                          <w:p w14:paraId="5F7ABD81" w14:textId="77777777" w:rsidR="00A612DD" w:rsidRPr="00A25467" w:rsidRDefault="00A612DD" w:rsidP="00A612D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Arial" w:hAnsi="Arial" w:cs="Arial"/>
                                <w:bCs/>
                                <w:sz w:val="18"/>
                                <w:lang w:val="en-US" w:eastAsia="zh-CN"/>
                              </w:rPr>
                            </w:pPr>
                            <w:r w:rsidRPr="00A25467">
                              <w:rPr>
                                <w:rFonts w:ascii="Arial" w:hAnsi="Arial" w:cs="Arial"/>
                                <w:bCs/>
                                <w:sz w:val="18"/>
                                <w:lang w:val="en-US" w:eastAsia="zh-CN"/>
                              </w:rPr>
                              <w:t>0.25</w:t>
                            </w:r>
                          </w:p>
                        </w:tc>
                      </w:tr>
                    </w:tbl>
                    <w:p w14:paraId="672AD02A" w14:textId="7A887861" w:rsidR="00A612DD" w:rsidRPr="00A612DD" w:rsidRDefault="00A612DD" w:rsidP="00A612DD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color w:val="000000" w:themeColor="text1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59B7A60" w14:textId="091900E2" w:rsidR="00A612DD" w:rsidRDefault="00F00566" w:rsidP="00A612D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Proposed options are almost the same. We support Option 1 and are open to merge options for compromise if needed.</w:t>
      </w:r>
    </w:p>
    <w:p w14:paraId="145F57F9" w14:textId="5694690B" w:rsidR="00AA3CD8" w:rsidRPr="00AA3CD8" w:rsidRDefault="00AA3CD8" w:rsidP="00AA3CD8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AA3CD8">
        <w:rPr>
          <w:rFonts w:eastAsiaTheme="minorEastAsia"/>
          <w:b/>
          <w:lang w:eastAsia="zh-TW"/>
        </w:rPr>
        <w:t>Proposal #</w:t>
      </w:r>
      <w:r w:rsidR="004A2471">
        <w:rPr>
          <w:rFonts w:eastAsiaTheme="minorEastAsia"/>
          <w:b/>
          <w:lang w:eastAsia="zh-TW"/>
        </w:rPr>
        <w:t>3</w:t>
      </w:r>
      <w:r w:rsidRPr="00AA3CD8">
        <w:rPr>
          <w:rFonts w:eastAsiaTheme="minorEastAsia"/>
          <w:b/>
          <w:lang w:eastAsia="zh-TW"/>
        </w:rPr>
        <w:t xml:space="preserve">: We support Option </w:t>
      </w:r>
      <w:r w:rsidR="00FE7264">
        <w:rPr>
          <w:rFonts w:eastAsiaTheme="minorEastAsia"/>
          <w:b/>
          <w:lang w:eastAsia="zh-TW"/>
        </w:rPr>
        <w:t>1</w:t>
      </w:r>
      <w:r w:rsidRPr="00AA3CD8">
        <w:rPr>
          <w:rFonts w:eastAsiaTheme="minorEastAsia"/>
          <w:b/>
          <w:lang w:eastAsia="zh-TW"/>
        </w:rPr>
        <w:t>.</w:t>
      </w:r>
    </w:p>
    <w:p w14:paraId="15BFADAA" w14:textId="77777777" w:rsidR="00AA3CD8" w:rsidRDefault="00AA3CD8" w:rsidP="00A612D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59914C53" w14:textId="4ECCD1E0" w:rsidR="00A612DD" w:rsidRDefault="00A612DD" w:rsidP="00A612D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229C6A6C" wp14:editId="65AB8839">
                <wp:extent cx="6102350" cy="1296670"/>
                <wp:effectExtent l="0" t="0" r="12700" b="1778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4D6C4" w14:textId="77777777" w:rsidR="00A612DD" w:rsidRDefault="00A612DD" w:rsidP="00A612DD">
                            <w:pPr>
                              <w:spacing w:after="120"/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D35647">
                              <w:rPr>
                                <w:b/>
                                <w:bCs/>
                                <w:color w:val="000000" w:themeColor="text1"/>
                                <w:szCs w:val="24"/>
                                <w:u w:val="single"/>
                                <w:lang w:eastAsia="zh-CN"/>
                              </w:rPr>
                              <w:t>Issue 2-2-8: Frequency offset between TRPs</w:t>
                            </w:r>
                          </w:p>
                          <w:p w14:paraId="334FD6E6" w14:textId="77777777" w:rsidR="00A612DD" w:rsidRPr="00A10084" w:rsidRDefault="00A612DD" w:rsidP="00A612DD">
                            <w:pPr>
                              <w:spacing w:afterLines="50" w:after="120"/>
                              <w:rPr>
                                <w:b/>
                                <w:bCs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5E4DAE">
                              <w:rPr>
                                <w:b/>
                                <w:bCs/>
                                <w:color w:val="0070C0"/>
                                <w:szCs w:val="24"/>
                                <w:highlight w:val="yellow"/>
                                <w:lang w:eastAsia="zh-CN"/>
                              </w:rPr>
                              <w:t>&lt;Way forward &gt;</w:t>
                            </w:r>
                          </w:p>
                          <w:p w14:paraId="18F40A27" w14:textId="77777777" w:rsidR="00A612DD" w:rsidRDefault="00A612DD" w:rsidP="00A612DD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6536306A" w14:textId="77777777" w:rsidR="00A612DD" w:rsidRDefault="00A612DD" w:rsidP="00A612DD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1: S</w:t>
                            </w:r>
                            <w:r w:rsidRPr="00C55D07">
                              <w:t>elect 3000Hz frequency offset for all demodulation cases as starting point.</w:t>
                            </w:r>
                          </w:p>
                          <w:p w14:paraId="6AEC3FD3" w14:textId="77777777" w:rsidR="00A612DD" w:rsidRDefault="00A612DD" w:rsidP="00A612DD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600Hz</w:t>
                            </w:r>
                          </w:p>
                          <w:p w14:paraId="79BA8AD1" w14:textId="4A2F4CD2" w:rsidR="00A612DD" w:rsidRPr="00A612DD" w:rsidRDefault="00A612DD" w:rsidP="00A612DD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3: 400Hz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29C6A6C" id="Text Box 6" o:spid="_x0000_s1029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">
                <v:textbox style="mso-fit-shape-to-text:t">
                  <w:txbxContent>
                    <w:p w14:paraId="2F24D6C4" w14:textId="77777777" w:rsidR="00A612DD" w:rsidRDefault="00A612DD" w:rsidP="00A612DD">
                      <w:pPr>
                        <w:spacing w:after="120"/>
                        <w:rPr>
                          <w:b/>
                          <w:bCs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</w:pPr>
                      <w:r w:rsidRPr="00D35647">
                        <w:rPr>
                          <w:b/>
                          <w:bCs/>
                          <w:color w:val="000000" w:themeColor="text1"/>
                          <w:szCs w:val="24"/>
                          <w:u w:val="single"/>
                          <w:lang w:eastAsia="zh-CN"/>
                        </w:rPr>
                        <w:t>Issue 2-2-8: Frequency offset between TRPs</w:t>
                      </w:r>
                    </w:p>
                    <w:p w14:paraId="334FD6E6" w14:textId="77777777" w:rsidR="00A612DD" w:rsidRPr="00A10084" w:rsidRDefault="00A612DD" w:rsidP="00A612DD">
                      <w:pPr>
                        <w:spacing w:afterLines="50" w:after="120"/>
                        <w:rPr>
                          <w:b/>
                          <w:bCs/>
                          <w:color w:val="0070C0"/>
                          <w:szCs w:val="24"/>
                          <w:lang w:eastAsia="zh-CN"/>
                        </w:rPr>
                      </w:pPr>
                      <w:r w:rsidRPr="005E4DAE">
                        <w:rPr>
                          <w:b/>
                          <w:bCs/>
                          <w:color w:val="0070C0"/>
                          <w:szCs w:val="24"/>
                          <w:highlight w:val="yellow"/>
                          <w:lang w:eastAsia="zh-CN"/>
                        </w:rPr>
                        <w:t>&lt;Way forward &gt;</w:t>
                      </w:r>
                    </w:p>
                    <w:p w14:paraId="18F40A27" w14:textId="77777777" w:rsidR="00A612DD" w:rsidRDefault="00A612DD" w:rsidP="00A612DD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6536306A" w14:textId="77777777" w:rsidR="00A612DD" w:rsidRDefault="00A612DD" w:rsidP="00A612DD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1: S</w:t>
                      </w:r>
                      <w:r w:rsidRPr="00C55D07">
                        <w:t>elect 3000Hz frequency offset for all demodulation cases as starting point.</w:t>
                      </w:r>
                    </w:p>
                    <w:p w14:paraId="6AEC3FD3" w14:textId="77777777" w:rsidR="00A612DD" w:rsidRDefault="00A612DD" w:rsidP="00A612DD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2: 600Hz</w:t>
                      </w:r>
                    </w:p>
                    <w:p w14:paraId="79BA8AD1" w14:textId="4A2F4CD2" w:rsidR="00A612DD" w:rsidRPr="00A612DD" w:rsidRDefault="00A612DD" w:rsidP="00A612DD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3: 400Hz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B887FB9" w14:textId="0A9C4927" w:rsidR="00A612DD" w:rsidRDefault="00FE7264" w:rsidP="00A612D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We propose </w:t>
      </w:r>
      <w:r w:rsidR="00975119">
        <w:rPr>
          <w:rFonts w:eastAsiaTheme="minorEastAsia"/>
          <w:bCs/>
          <w:lang w:eastAsia="zh-TW"/>
        </w:rPr>
        <w:t xml:space="preserve">using </w:t>
      </w:r>
      <w:r>
        <w:rPr>
          <w:rFonts w:eastAsiaTheme="minorEastAsia"/>
          <w:bCs/>
          <w:lang w:eastAsia="zh-TW"/>
        </w:rPr>
        <w:t>smaller frequency offset as a starting point. We can check later if larger offset would be really needed for any reason.</w:t>
      </w:r>
    </w:p>
    <w:p w14:paraId="28AC49F2" w14:textId="798D14F4" w:rsidR="00AA3CD8" w:rsidRPr="00AA3CD8" w:rsidRDefault="00AA3CD8" w:rsidP="00AA3CD8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AA3CD8">
        <w:rPr>
          <w:rFonts w:eastAsiaTheme="minorEastAsia"/>
          <w:b/>
          <w:lang w:eastAsia="zh-TW"/>
        </w:rPr>
        <w:t>Proposal #</w:t>
      </w:r>
      <w:r w:rsidR="004A2471">
        <w:rPr>
          <w:rFonts w:eastAsiaTheme="minorEastAsia"/>
          <w:b/>
          <w:lang w:eastAsia="zh-TW"/>
        </w:rPr>
        <w:t>4</w:t>
      </w:r>
      <w:r w:rsidRPr="00AA3CD8">
        <w:rPr>
          <w:rFonts w:eastAsiaTheme="minorEastAsia"/>
          <w:b/>
          <w:lang w:eastAsia="zh-TW"/>
        </w:rPr>
        <w:t xml:space="preserve">: We support </w:t>
      </w:r>
      <w:r w:rsidR="00FE7264">
        <w:rPr>
          <w:rFonts w:eastAsiaTheme="minorEastAsia"/>
          <w:b/>
          <w:lang w:eastAsia="zh-TW"/>
        </w:rPr>
        <w:t xml:space="preserve">Option 2 and </w:t>
      </w:r>
      <w:r w:rsidRPr="00AA3CD8">
        <w:rPr>
          <w:rFonts w:eastAsiaTheme="minorEastAsia"/>
          <w:b/>
          <w:lang w:eastAsia="zh-TW"/>
        </w:rPr>
        <w:t>Option 3.</w:t>
      </w:r>
    </w:p>
    <w:p w14:paraId="561C5617" w14:textId="6D9EA565" w:rsidR="00760A04" w:rsidRDefault="00760A04">
      <w:pPr>
        <w:spacing w:after="160" w:line="259" w:lineRule="auto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br w:type="page"/>
      </w:r>
    </w:p>
    <w:p w14:paraId="3FF2A1B2" w14:textId="0DC2EC89" w:rsidR="00913703" w:rsidRPr="00BB5586" w:rsidRDefault="00913703" w:rsidP="00913703">
      <w:pPr>
        <w:pStyle w:val="Heading1"/>
        <w:rPr>
          <w:sz w:val="24"/>
          <w:szCs w:val="24"/>
        </w:rPr>
      </w:pPr>
      <w:r w:rsidRPr="00BB5586">
        <w:rPr>
          <w:sz w:val="24"/>
          <w:szCs w:val="24"/>
        </w:rPr>
        <w:lastRenderedPageBreak/>
        <w:t>2.</w:t>
      </w:r>
      <w:r>
        <w:rPr>
          <w:sz w:val="24"/>
          <w:szCs w:val="24"/>
        </w:rPr>
        <w:t>2</w:t>
      </w:r>
      <w:r w:rsidRPr="00BB5586">
        <w:rPr>
          <w:sz w:val="24"/>
          <w:szCs w:val="24"/>
        </w:rPr>
        <w:t xml:space="preserve"> </w:t>
      </w:r>
      <w:r>
        <w:rPr>
          <w:sz w:val="24"/>
          <w:szCs w:val="24"/>
        </w:rPr>
        <w:t>PDSCH rate matching</w:t>
      </w:r>
    </w:p>
    <w:p w14:paraId="63D7036E" w14:textId="70C4AA81" w:rsidR="004A3FF1" w:rsidRDefault="004A3FF1" w:rsidP="00EA096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In this chapter we are discussing PDSCH rate matching in mTRP transmission scheme with PT-RS. We want to check if RAN1 specification is clear enough for aligned implementation assumptions.</w:t>
      </w:r>
      <w:r w:rsidR="00D50B0C" w:rsidRPr="00D50B0C">
        <w:t xml:space="preserve"> </w:t>
      </w:r>
      <w:r w:rsidR="00D50B0C" w:rsidRPr="00D50B0C">
        <w:rPr>
          <w:rFonts w:eastAsiaTheme="minorEastAsia"/>
          <w:bCs/>
          <w:lang w:eastAsia="zh-TW"/>
        </w:rPr>
        <w:t>Is it clear that the PTRS from one TRP should be non-overlapping with the PDSCH data from the other TRP?</w:t>
      </w:r>
    </w:p>
    <w:p w14:paraId="2740495C" w14:textId="7CA8EE51" w:rsidR="00C760FF" w:rsidRDefault="00760A04" w:rsidP="00EA096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In TS 38.214 </w:t>
      </w:r>
      <w:r w:rsidR="004A3FF1">
        <w:rPr>
          <w:rFonts w:eastAsiaTheme="minorEastAsia"/>
          <w:bCs/>
          <w:lang w:eastAsia="zh-TW"/>
        </w:rPr>
        <w:t xml:space="preserve">[3] </w:t>
      </w:r>
      <w:r>
        <w:rPr>
          <w:rFonts w:eastAsiaTheme="minorEastAsia"/>
          <w:bCs/>
          <w:lang w:eastAsia="zh-TW"/>
        </w:rPr>
        <w:t xml:space="preserve">DM-RS port allocation in mTRP multi-DCI </w:t>
      </w:r>
      <w:r w:rsidR="007132F7">
        <w:rPr>
          <w:rFonts w:eastAsiaTheme="minorEastAsia"/>
          <w:bCs/>
          <w:lang w:eastAsia="zh-TW"/>
        </w:rPr>
        <w:t xml:space="preserve">of </w:t>
      </w:r>
      <w:r>
        <w:rPr>
          <w:rFonts w:eastAsiaTheme="minorEastAsia"/>
          <w:bCs/>
          <w:lang w:eastAsia="zh-TW"/>
        </w:rPr>
        <w:t>fully or partially overlapping PDSCHs is defined as</w:t>
      </w:r>
    </w:p>
    <w:p w14:paraId="44FD961D" w14:textId="018CED49" w:rsidR="00B73823" w:rsidRDefault="00B73823" w:rsidP="00EA096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1677AEB0" wp14:editId="08754D04">
                <wp:extent cx="6102350" cy="1296670"/>
                <wp:effectExtent l="0" t="0" r="12700" b="17780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53584" w14:textId="77777777" w:rsidR="00B73823" w:rsidRDefault="00B73823" w:rsidP="00B73823">
                            <w:pPr>
                              <w:spacing w:after="0"/>
                              <w:rPr>
                                <w:lang w:eastAsia="x-none"/>
                              </w:rPr>
                            </w:pPr>
                            <w:r>
                              <w:t xml:space="preserve">If </w:t>
                            </w:r>
                            <w:r w:rsidRPr="00625067">
                              <w:t xml:space="preserve">a UE </w:t>
                            </w:r>
                            <w:r>
                              <w:t xml:space="preserve">is </w:t>
                            </w:r>
                            <w:r w:rsidRPr="00625067">
                              <w:t xml:space="preserve">configured by </w:t>
                            </w:r>
                            <w:r>
                              <w:t xml:space="preserve">the </w:t>
                            </w:r>
                            <w:r w:rsidRPr="00625067">
                              <w:t>higher layer</w:t>
                            </w:r>
                            <w:r>
                              <w:t xml:space="preserve"> parameter </w:t>
                            </w:r>
                            <w:r w:rsidRPr="00625067">
                              <w:rPr>
                                <w:i/>
                              </w:rPr>
                              <w:t>PDCCH-Config</w:t>
                            </w:r>
                            <w:r w:rsidRPr="00625067">
                              <w:t xml:space="preserve"> that contains two different values of </w:t>
                            </w:r>
                            <w:r>
                              <w:rPr>
                                <w:i/>
                                <w:lang w:eastAsia="x-none"/>
                              </w:rPr>
                              <w:t>coresetPoolIndex</w:t>
                            </w:r>
                            <w:r w:rsidRPr="00625067">
                              <w:rPr>
                                <w:lang w:eastAsia="x-none"/>
                              </w:rPr>
                              <w:t xml:space="preserve"> in </w:t>
                            </w:r>
                            <w:r w:rsidRPr="00625067">
                              <w:rPr>
                                <w:i/>
                              </w:rPr>
                              <w:t>ControlResourceSet</w:t>
                            </w:r>
                            <w:r w:rsidRPr="00625067">
                              <w:t>,</w:t>
                            </w:r>
                            <w:r>
                              <w:t xml:space="preserve"> the </w:t>
                            </w:r>
                            <w:r w:rsidRPr="009709CD">
                              <w:rPr>
                                <w:lang w:eastAsia="x-none"/>
                              </w:rPr>
                              <w:t>UE may be scheduled with fully</w:t>
                            </w:r>
                            <w:r>
                              <w:rPr>
                                <w:lang w:eastAsia="x-none"/>
                              </w:rPr>
                              <w:t xml:space="preserve"> or </w:t>
                            </w:r>
                            <w:r w:rsidRPr="009709CD">
                              <w:rPr>
                                <w:lang w:eastAsia="x-none"/>
                              </w:rPr>
                              <w:t>partially</w:t>
                            </w:r>
                            <w:r>
                              <w:rPr>
                                <w:lang w:eastAsia="x-none"/>
                              </w:rPr>
                              <w:t xml:space="preserve"> overlapping</w:t>
                            </w:r>
                            <w:r w:rsidRPr="009709CD">
                              <w:rPr>
                                <w:lang w:eastAsia="x-none"/>
                              </w:rPr>
                              <w:t xml:space="preserve"> PDSCHs </w:t>
                            </w:r>
                            <w:r>
                              <w:rPr>
                                <w:lang w:eastAsia="x-none"/>
                              </w:rPr>
                              <w:t>in the</w:t>
                            </w:r>
                            <w:r w:rsidRPr="009709CD">
                              <w:rPr>
                                <w:lang w:eastAsia="x-none"/>
                              </w:rPr>
                              <w:t xml:space="preserve"> time and frequency domain by multiple PDCCHs with </w:t>
                            </w:r>
                            <w:r>
                              <w:rPr>
                                <w:lang w:eastAsia="x-none"/>
                              </w:rPr>
                              <w:t xml:space="preserve">the following </w:t>
                            </w:r>
                            <w:r w:rsidRPr="009709CD">
                              <w:rPr>
                                <w:lang w:eastAsia="x-none"/>
                              </w:rPr>
                              <w:t>restrictions</w:t>
                            </w:r>
                            <w:r>
                              <w:rPr>
                                <w:lang w:eastAsia="x-none"/>
                              </w:rPr>
                              <w:t>,</w:t>
                            </w:r>
                          </w:p>
                          <w:p w14:paraId="5062E138" w14:textId="77777777" w:rsidR="00B73823" w:rsidRPr="0096609F" w:rsidRDefault="00B73823" w:rsidP="00B73823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lang w:eastAsia="ko-KR"/>
                              </w:rPr>
                              <w:tab/>
                            </w:r>
                            <w:r w:rsidRPr="004B3323">
                              <w:rPr>
                                <w:lang w:eastAsia="ko-KR"/>
                              </w:rPr>
                              <w:t xml:space="preserve">the UE is not expected to assume different DM-RS configuration with respect to </w:t>
                            </w:r>
                            <w:r>
                              <w:rPr>
                                <w:lang w:eastAsia="ko-KR"/>
                              </w:rPr>
                              <w:t xml:space="preserve">the </w:t>
                            </w:r>
                            <w:r w:rsidRPr="004B3323">
                              <w:rPr>
                                <w:lang w:eastAsia="ko-KR"/>
                              </w:rPr>
                              <w:t xml:space="preserve">actual number of front-loaded DM-RS symbol(s), the </w:t>
                            </w:r>
                            <w:r w:rsidRPr="00AE420B">
                              <w:rPr>
                                <w:lang w:eastAsia="ko-KR"/>
                              </w:rPr>
                              <w:t>actual number of additional DM-RS</w:t>
                            </w:r>
                            <w:r>
                              <w:rPr>
                                <w:lang w:eastAsia="ko-KR"/>
                              </w:rPr>
                              <w:t xml:space="preserve"> symbol(s)</w:t>
                            </w:r>
                            <w:r w:rsidRPr="00AE420B">
                              <w:rPr>
                                <w:lang w:eastAsia="ko-KR"/>
                              </w:rPr>
                              <w:t>, the actual DM-RS</w:t>
                            </w:r>
                            <w:r w:rsidRPr="004B3323">
                              <w:rPr>
                                <w:lang w:eastAsia="ko-KR"/>
                              </w:rPr>
                              <w:t xml:space="preserve"> symbol location, and </w:t>
                            </w:r>
                            <w:r>
                              <w:rPr>
                                <w:lang w:eastAsia="ko-KR"/>
                              </w:rPr>
                              <w:t xml:space="preserve">DM-RS configuration type. </w:t>
                            </w:r>
                          </w:p>
                          <w:p w14:paraId="7C66FA21" w14:textId="77777777" w:rsidR="00B73823" w:rsidRPr="00760A04" w:rsidRDefault="00B73823" w:rsidP="00B73823">
                            <w:pPr>
                              <w:pStyle w:val="B1"/>
                              <w:rPr>
                                <w:b/>
                                <w:bCs/>
                                <w:lang w:eastAsia="ko-KR"/>
                              </w:rPr>
                            </w:pPr>
                            <w:r w:rsidRPr="00760A04">
                              <w:rPr>
                                <w:b/>
                                <w:bCs/>
                                <w:lang w:eastAsia="ko-KR"/>
                              </w:rPr>
                              <w:t>-</w:t>
                            </w:r>
                            <w:r w:rsidRPr="00760A04">
                              <w:rPr>
                                <w:b/>
                                <w:bCs/>
                                <w:lang w:eastAsia="ko-KR"/>
                              </w:rPr>
                              <w:tab/>
                              <w:t>the UE is not expected to assume DM-RS ports in a CDM group indicated by two TCI states.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77AEB0" id="Text Box 7" o:spid="_x0000_s1030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">
                <v:textbox style="mso-fit-shape-to-text:t">
                  <w:txbxContent>
                    <w:p w14:paraId="4B853584" w14:textId="77777777" w:rsidR="00B73823" w:rsidRDefault="00B73823" w:rsidP="00B73823">
                      <w:pPr>
                        <w:spacing w:after="0"/>
                        <w:rPr>
                          <w:lang w:eastAsia="x-none"/>
                        </w:rPr>
                      </w:pPr>
                      <w:r>
                        <w:t xml:space="preserve">If </w:t>
                      </w:r>
                      <w:r w:rsidRPr="00625067">
                        <w:t xml:space="preserve">a UE </w:t>
                      </w:r>
                      <w:r>
                        <w:t xml:space="preserve">is </w:t>
                      </w:r>
                      <w:r w:rsidRPr="00625067">
                        <w:t xml:space="preserve">configured by </w:t>
                      </w:r>
                      <w:r>
                        <w:t xml:space="preserve">the </w:t>
                      </w:r>
                      <w:r w:rsidRPr="00625067">
                        <w:t>higher layer</w:t>
                      </w:r>
                      <w:r>
                        <w:t xml:space="preserve"> parameter </w:t>
                      </w:r>
                      <w:r w:rsidRPr="00625067">
                        <w:rPr>
                          <w:i/>
                        </w:rPr>
                        <w:t>PDCCH-Config</w:t>
                      </w:r>
                      <w:r w:rsidRPr="00625067">
                        <w:t xml:space="preserve"> that contains two different values of </w:t>
                      </w:r>
                      <w:r>
                        <w:rPr>
                          <w:i/>
                          <w:lang w:eastAsia="x-none"/>
                        </w:rPr>
                        <w:t>coresetPoolIndex</w:t>
                      </w:r>
                      <w:r w:rsidRPr="00625067">
                        <w:rPr>
                          <w:lang w:eastAsia="x-none"/>
                        </w:rPr>
                        <w:t xml:space="preserve"> in </w:t>
                      </w:r>
                      <w:r w:rsidRPr="00625067">
                        <w:rPr>
                          <w:i/>
                        </w:rPr>
                        <w:t>ControlResourceSet</w:t>
                      </w:r>
                      <w:r w:rsidRPr="00625067">
                        <w:t>,</w:t>
                      </w:r>
                      <w:r>
                        <w:t xml:space="preserve"> the </w:t>
                      </w:r>
                      <w:r w:rsidRPr="009709CD">
                        <w:rPr>
                          <w:lang w:eastAsia="x-none"/>
                        </w:rPr>
                        <w:t>UE may be scheduled with fully</w:t>
                      </w:r>
                      <w:r>
                        <w:rPr>
                          <w:lang w:eastAsia="x-none"/>
                        </w:rPr>
                        <w:t xml:space="preserve"> or </w:t>
                      </w:r>
                      <w:r w:rsidRPr="009709CD">
                        <w:rPr>
                          <w:lang w:eastAsia="x-none"/>
                        </w:rPr>
                        <w:t>partially</w:t>
                      </w:r>
                      <w:r>
                        <w:rPr>
                          <w:lang w:eastAsia="x-none"/>
                        </w:rPr>
                        <w:t xml:space="preserve"> overlapping</w:t>
                      </w:r>
                      <w:r w:rsidRPr="009709CD">
                        <w:rPr>
                          <w:lang w:eastAsia="x-none"/>
                        </w:rPr>
                        <w:t xml:space="preserve"> PDSCHs </w:t>
                      </w:r>
                      <w:r>
                        <w:rPr>
                          <w:lang w:eastAsia="x-none"/>
                        </w:rPr>
                        <w:t>in the</w:t>
                      </w:r>
                      <w:r w:rsidRPr="009709CD">
                        <w:rPr>
                          <w:lang w:eastAsia="x-none"/>
                        </w:rPr>
                        <w:t xml:space="preserve"> time and frequency domain by multiple PDCCHs with </w:t>
                      </w:r>
                      <w:r>
                        <w:rPr>
                          <w:lang w:eastAsia="x-none"/>
                        </w:rPr>
                        <w:t xml:space="preserve">the following </w:t>
                      </w:r>
                      <w:r w:rsidRPr="009709CD">
                        <w:rPr>
                          <w:lang w:eastAsia="x-none"/>
                        </w:rPr>
                        <w:t>restrictions</w:t>
                      </w:r>
                      <w:r>
                        <w:rPr>
                          <w:lang w:eastAsia="x-none"/>
                        </w:rPr>
                        <w:t>,</w:t>
                      </w:r>
                    </w:p>
                    <w:p w14:paraId="5062E138" w14:textId="77777777" w:rsidR="00B73823" w:rsidRPr="0096609F" w:rsidRDefault="00B73823" w:rsidP="00B73823">
                      <w:pPr>
                        <w:pStyle w:val="B1"/>
                        <w:rPr>
                          <w:lang w:eastAsia="ko-KR"/>
                        </w:rPr>
                      </w:pPr>
                      <w:r>
                        <w:rPr>
                          <w:lang w:eastAsia="ko-KR"/>
                        </w:rPr>
                        <w:t>-</w:t>
                      </w:r>
                      <w:r>
                        <w:rPr>
                          <w:lang w:eastAsia="ko-KR"/>
                        </w:rPr>
                        <w:tab/>
                      </w:r>
                      <w:r w:rsidRPr="004B3323">
                        <w:rPr>
                          <w:lang w:eastAsia="ko-KR"/>
                        </w:rPr>
                        <w:t xml:space="preserve">the UE is not expected to assume different DM-RS configuration with respect to </w:t>
                      </w:r>
                      <w:r>
                        <w:rPr>
                          <w:lang w:eastAsia="ko-KR"/>
                        </w:rPr>
                        <w:t xml:space="preserve">the </w:t>
                      </w:r>
                      <w:r w:rsidRPr="004B3323">
                        <w:rPr>
                          <w:lang w:eastAsia="ko-KR"/>
                        </w:rPr>
                        <w:t xml:space="preserve">actual number of front-loaded DM-RS symbol(s), the </w:t>
                      </w:r>
                      <w:r w:rsidRPr="00AE420B">
                        <w:rPr>
                          <w:lang w:eastAsia="ko-KR"/>
                        </w:rPr>
                        <w:t>actual number of additional DM-RS</w:t>
                      </w:r>
                      <w:r>
                        <w:rPr>
                          <w:lang w:eastAsia="ko-KR"/>
                        </w:rPr>
                        <w:t xml:space="preserve"> symbol(s)</w:t>
                      </w:r>
                      <w:r w:rsidRPr="00AE420B">
                        <w:rPr>
                          <w:lang w:eastAsia="ko-KR"/>
                        </w:rPr>
                        <w:t>, the actual DM-RS</w:t>
                      </w:r>
                      <w:r w:rsidRPr="004B3323">
                        <w:rPr>
                          <w:lang w:eastAsia="ko-KR"/>
                        </w:rPr>
                        <w:t xml:space="preserve"> symbol location, and </w:t>
                      </w:r>
                      <w:r>
                        <w:rPr>
                          <w:lang w:eastAsia="ko-KR"/>
                        </w:rPr>
                        <w:t xml:space="preserve">DM-RS configuration type. </w:t>
                      </w:r>
                    </w:p>
                    <w:p w14:paraId="7C66FA21" w14:textId="77777777" w:rsidR="00B73823" w:rsidRPr="00760A04" w:rsidRDefault="00B73823" w:rsidP="00B73823">
                      <w:pPr>
                        <w:pStyle w:val="B1"/>
                        <w:rPr>
                          <w:b/>
                          <w:bCs/>
                          <w:lang w:eastAsia="ko-KR"/>
                        </w:rPr>
                      </w:pPr>
                      <w:r w:rsidRPr="00760A04">
                        <w:rPr>
                          <w:b/>
                          <w:bCs/>
                          <w:lang w:eastAsia="ko-KR"/>
                        </w:rPr>
                        <w:t>-</w:t>
                      </w:r>
                      <w:r w:rsidRPr="00760A04">
                        <w:rPr>
                          <w:b/>
                          <w:bCs/>
                          <w:lang w:eastAsia="ko-KR"/>
                        </w:rPr>
                        <w:tab/>
                        <w:t>the UE is not expected to assume DM-RS ports in a CDM group indicated by two TCI states.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9DEE1D" w14:textId="0640D8CD" w:rsidR="00760A04" w:rsidRDefault="00760A04" w:rsidP="00EA096D">
      <w:pPr>
        <w:pStyle w:val="ListParagraph"/>
        <w:ind w:leftChars="0" w:left="0"/>
        <w:jc w:val="both"/>
        <w:rPr>
          <w:rFonts w:eastAsiaTheme="minorEastAsia"/>
          <w:b/>
          <w:lang w:val="en-US" w:eastAsia="zh-TW"/>
        </w:rPr>
      </w:pPr>
      <w:r w:rsidRPr="00760A04">
        <w:rPr>
          <w:rFonts w:eastAsiaTheme="minorEastAsia"/>
          <w:b/>
          <w:lang w:val="en-US" w:eastAsia="zh-TW"/>
        </w:rPr>
        <w:t>Observation #1: In mTRP multi-DCI fully and partial overlapping transmission schemes TRPs are using different CDM group for PDSCH and DM-RS.</w:t>
      </w:r>
    </w:p>
    <w:p w14:paraId="6DBF77AD" w14:textId="77777777" w:rsidR="004A3FF1" w:rsidRDefault="004A3FF1" w:rsidP="004A3FF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3DF9DA80" w14:textId="52B9CB8B" w:rsidR="004A3FF1" w:rsidRDefault="004A3FF1" w:rsidP="004A3FF1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In TS 38.211 [</w:t>
      </w:r>
      <w:r w:rsidR="00D50B0C">
        <w:rPr>
          <w:rFonts w:eastAsiaTheme="minorEastAsia"/>
          <w:bCs/>
          <w:lang w:eastAsia="zh-TW"/>
        </w:rPr>
        <w:t>4</w:t>
      </w:r>
      <w:r>
        <w:rPr>
          <w:rFonts w:eastAsiaTheme="minorEastAsia"/>
          <w:bCs/>
          <w:lang w:eastAsia="zh-TW"/>
        </w:rPr>
        <w:t>] PDSCH RE allocation is defined as</w:t>
      </w:r>
    </w:p>
    <w:p w14:paraId="2208B772" w14:textId="77777777" w:rsidR="004A3FF1" w:rsidRDefault="004A3FF1" w:rsidP="004A3FF1"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12724A31" wp14:editId="4594F704">
                <wp:extent cx="6102350" cy="1296670"/>
                <wp:effectExtent l="0" t="0" r="12700" b="17780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5FCC90" w14:textId="77777777" w:rsidR="004A3FF1" w:rsidRDefault="004A3FF1" w:rsidP="004A3FF1">
                            <w:r>
                              <w:t>The UE shall, for each of the antenna ports used for transmission of the physical channel, assume t</w:t>
                            </w:r>
                            <w:r w:rsidRPr="00C12953">
                              <w:t xml:space="preserve">he block of </w:t>
                            </w:r>
                            <w:r>
                              <w:t>complex-valued</w:t>
                            </w:r>
                            <w:r w:rsidRPr="00C12953">
                              <w:t xml:space="preserve"> symbols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</m:d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 xml:space="preserve">, …, 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</m:d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symb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ap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-1)</m:t>
                              </m:r>
                            </m:oMath>
                            <w:r w:rsidRPr="00C12953">
                              <w:t xml:space="preserve"> </w:t>
                            </w:r>
                            <w:r>
                              <w:t>conform to the downlink power allocation specified in [6, TS 38.214] and</w:t>
                            </w:r>
                            <w:r w:rsidRPr="00C12953">
                              <w:t xml:space="preserve"> </w:t>
                            </w:r>
                            <w:r>
                              <w:t>are</w:t>
                            </w:r>
                            <w:r w:rsidRPr="00C12953">
                              <w:t xml:space="preserve"> mapped</w:t>
                            </w:r>
                            <w:r>
                              <w:t xml:space="preserve"> in sequence starting with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y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</m:d>
                                </m:sup>
                              </m:s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</m:d>
                            </m:oMath>
                            <w:r w:rsidRPr="00C12953">
                              <w:t xml:space="preserve"> to</w:t>
                            </w:r>
                            <w:r w:rsidRPr="00AC71B1">
                              <w:t xml:space="preserve"> </w:t>
                            </w:r>
                            <w:r>
                              <w:t xml:space="preserve">resource elements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k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,l</m:t>
                                      </m:r>
                                    </m:e>
                                  </m:d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p,μ</m:t>
                                  </m:r>
                                </m:sub>
                              </m:sSub>
                            </m:oMath>
                            <w:r>
                              <w:t xml:space="preserve"> in the virtual resource blocks assigned for transmission which meet all of the following criteria: </w:t>
                            </w:r>
                          </w:p>
                          <w:p w14:paraId="1B379BD6" w14:textId="77777777" w:rsidR="004A3FF1" w:rsidRDefault="004A3FF1" w:rsidP="004A3FF1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>they are in the</w:t>
                            </w:r>
                            <w:r w:rsidRPr="00C12953">
                              <w:t xml:space="preserve"> </w:t>
                            </w:r>
                            <w:r>
                              <w:t xml:space="preserve">virtual resource blocks assigned for transmission; </w:t>
                            </w:r>
                          </w:p>
                          <w:p w14:paraId="3F622D52" w14:textId="77777777" w:rsidR="004A3FF1" w:rsidRDefault="004A3FF1" w:rsidP="004A3FF1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0F3856">
                              <w:t>the corresponding physical resource blocks</w:t>
                            </w:r>
                            <w:r>
                              <w:t xml:space="preserve"> are declared as available for PDSCH according to clause 5.1.4 of [6, TS 38.214];</w:t>
                            </w:r>
                          </w:p>
                          <w:p w14:paraId="34716EB1" w14:textId="77777777" w:rsidR="004A3FF1" w:rsidRDefault="004A3FF1" w:rsidP="004A3FF1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11307E">
                              <w:t xml:space="preserve">the corresponding resource elements in the corresponding </w:t>
                            </w:r>
                            <w:r>
                              <w:t xml:space="preserve">physical </w:t>
                            </w:r>
                            <w:r w:rsidRPr="0011307E">
                              <w:t>resource blocks are</w:t>
                            </w:r>
                          </w:p>
                          <w:p w14:paraId="7EB05636" w14:textId="77777777" w:rsidR="004A3FF1" w:rsidRDefault="004A3FF1" w:rsidP="004A3FF1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>not used for transmission of the associated DM-RS or DM-RS intended for other co-scheduled UEs as described in clause 7.4.1.1.2;</w:t>
                            </w:r>
                          </w:p>
                          <w:p w14:paraId="4DE8549F" w14:textId="77777777" w:rsidR="004A3FF1" w:rsidRDefault="004A3FF1" w:rsidP="004A3FF1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not used for non-zero-power CSI-RS, which is according to clause 7.4.1.5 and not configured by </w:t>
                            </w:r>
                            <w:r w:rsidRPr="004E7E24">
                              <w:rPr>
                                <w:rFonts w:eastAsia="DengXian"/>
                                <w:i/>
                                <w:iCs/>
                              </w:rPr>
                              <w:t>TRS-ResourceSet</w:t>
                            </w:r>
                            <w:r w:rsidRPr="004E7E24">
                              <w:rPr>
                                <w:rFonts w:eastAsia="DengXian"/>
                              </w:rPr>
                              <w:t xml:space="preserve"> IE</w:t>
                            </w:r>
                            <w:r>
                              <w:t>,</w:t>
                            </w:r>
                            <w:r w:rsidRPr="008C34A0">
                              <w:t xml:space="preserve"> </w:t>
                            </w:r>
                            <w:r w:rsidRPr="000F3856">
                              <w:t xml:space="preserve">if the corresponding physical resource blocks are for </w:t>
                            </w:r>
                            <w:r>
                              <w:t xml:space="preserve">a </w:t>
                            </w:r>
                            <w:r w:rsidRPr="000F3856">
                              <w:t xml:space="preserve">PDSCH scheduled by </w:t>
                            </w:r>
                            <w:r>
                              <w:t xml:space="preserve">a </w:t>
                            </w:r>
                            <w:r w:rsidRPr="000F3856">
                              <w:t xml:space="preserve">PDCCH with </w:t>
                            </w:r>
                            <w:r>
                              <w:t xml:space="preserve">the </w:t>
                            </w:r>
                            <w:r w:rsidRPr="000F3856">
                              <w:t xml:space="preserve">CRC scrambled by C-RNTI, MCS-C-RNTI, CS-RNTI, </w:t>
                            </w:r>
                            <w:r>
                              <w:t xml:space="preserve">G-RNTI for multicast, G-CS-RNTI, </w:t>
                            </w:r>
                            <w:r w:rsidRPr="000F3856">
                              <w:t xml:space="preserve">or </w:t>
                            </w:r>
                            <w:r>
                              <w:t xml:space="preserve">a </w:t>
                            </w:r>
                            <w:r w:rsidRPr="000F3856">
                              <w:t>PDSCH with SPS</w:t>
                            </w:r>
                            <w:r w:rsidRPr="003872B0">
                              <w:t xml:space="preserve">, except </w:t>
                            </w:r>
                            <w:r>
                              <w:t>if the non-zero-power CSI-RS is a</w:t>
                            </w:r>
                            <w:r w:rsidRPr="003872B0">
                              <w:t xml:space="preserve"> CSI-RS configured by </w:t>
                            </w:r>
                            <w:r>
                              <w:t xml:space="preserve">the </w:t>
                            </w:r>
                            <w:r w:rsidRPr="003872B0">
                              <w:t xml:space="preserve">higher-layer parameter </w:t>
                            </w:r>
                            <w:r w:rsidRPr="003872B0">
                              <w:rPr>
                                <w:i/>
                              </w:rPr>
                              <w:t>CSI-RS-Resource-Mobility</w:t>
                            </w:r>
                            <w:r>
                              <w:t xml:space="preserve"> in the </w:t>
                            </w:r>
                            <w:r w:rsidRPr="0008169B">
                              <w:rPr>
                                <w:i/>
                              </w:rPr>
                              <w:t>MeasObjectNR</w:t>
                            </w:r>
                            <w:r>
                              <w:t xml:space="preserve"> IE</w:t>
                            </w:r>
                            <w:r w:rsidRPr="00A264DE">
                              <w:t xml:space="preserve"> </w:t>
                            </w:r>
                            <w:r>
                              <w:t>or except if the non-zero-power CSI-RS is an aperiodic non-zero-power CSI-RS resource;</w:t>
                            </w:r>
                          </w:p>
                          <w:p w14:paraId="65032D1A" w14:textId="77777777" w:rsidR="004A3FF1" w:rsidRPr="00760A04" w:rsidRDefault="004A3FF1" w:rsidP="004A3FF1">
                            <w:pPr>
                              <w:pStyle w:val="B2"/>
                              <w:rPr>
                                <w:b/>
                                <w:bCs/>
                              </w:rPr>
                            </w:pPr>
                            <w:r w:rsidRPr="00760A04">
                              <w:rPr>
                                <w:b/>
                                <w:bCs/>
                              </w:rPr>
                              <w:t>-</w:t>
                            </w:r>
                            <w:r w:rsidRPr="00760A04">
                              <w:rPr>
                                <w:b/>
                                <w:bCs/>
                              </w:rPr>
                              <w:tab/>
                              <w:t>not used for PT-RS according to clause 7.4.1.2;</w:t>
                            </w:r>
                          </w:p>
                          <w:p w14:paraId="45E63A60" w14:textId="77777777" w:rsidR="004A3FF1" w:rsidRPr="00B73823" w:rsidRDefault="004A3FF1" w:rsidP="004A3FF1">
                            <w:pPr>
                              <w:pStyle w:val="B2"/>
                            </w:pPr>
                            <w:r>
                              <w:t>-</w:t>
                            </w:r>
                            <w:r>
                              <w:tab/>
                              <w:t>not</w:t>
                            </w:r>
                            <w:r w:rsidRPr="00323171">
                              <w:t xml:space="preserve"> declared as</w:t>
                            </w:r>
                            <w:r>
                              <w:t xml:space="preserve"> 'not available for PDSCH</w:t>
                            </w:r>
                            <w:r w:rsidRPr="00323171">
                              <w:t xml:space="preserve"> according to clause </w:t>
                            </w:r>
                            <w:r>
                              <w:t>5.1.4 of [6, TS 38.214].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24A31" id="Text Box 10" o:spid="_x0000_s1031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">
                <v:textbox style="mso-fit-shape-to-text:t">
                  <w:txbxContent>
                    <w:p w14:paraId="695FCC90" w14:textId="77777777" w:rsidR="004A3FF1" w:rsidRDefault="004A3FF1" w:rsidP="004A3FF1">
                      <w:r>
                        <w:t>The UE shall, for each of the antenna ports used for transmission of the physical channel, assume t</w:t>
                      </w:r>
                      <w:r w:rsidRPr="00C12953">
                        <w:t xml:space="preserve">he block of </w:t>
                      </w:r>
                      <w:r>
                        <w:t>complex-valued</w:t>
                      </w:r>
                      <w:r w:rsidRPr="00C12953">
                        <w:t xml:space="preserve"> symbols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, …,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</m:d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ap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-1)</m:t>
                        </m:r>
                      </m:oMath>
                      <w:r w:rsidRPr="00C12953">
                        <w:t xml:space="preserve"> </w:t>
                      </w:r>
                      <w:r>
                        <w:t>conform to the downlink power allocation specified in [6, TS 38.214] and</w:t>
                      </w:r>
                      <w:r w:rsidRPr="00C12953">
                        <w:t xml:space="preserve"> </w:t>
                      </w:r>
                      <w:r>
                        <w:t>are</w:t>
                      </w:r>
                      <w:r w:rsidRPr="00C12953">
                        <w:t xml:space="preserve"> mapped</w:t>
                      </w:r>
                      <w:r>
                        <w:t xml:space="preserve"> in sequence starting with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</m:oMath>
                      <w:r w:rsidRPr="00C12953">
                        <w:t xml:space="preserve"> to</w:t>
                      </w:r>
                      <w:r w:rsidRPr="00AC71B1">
                        <w:t xml:space="preserve"> </w:t>
                      </w:r>
                      <w:r>
                        <w:t xml:space="preserve">resource elements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k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,l</m:t>
                                </m:r>
                              </m:e>
                            </m:d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p,μ</m:t>
                            </m:r>
                          </m:sub>
                        </m:sSub>
                      </m:oMath>
                      <w:r>
                        <w:t xml:space="preserve"> in the virtual resource blocks assigned for transmission which meet all of the following criteria: </w:t>
                      </w:r>
                    </w:p>
                    <w:p w14:paraId="1B379BD6" w14:textId="77777777" w:rsidR="004A3FF1" w:rsidRDefault="004A3FF1" w:rsidP="004A3FF1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>they are in the</w:t>
                      </w:r>
                      <w:r w:rsidRPr="00C12953">
                        <w:t xml:space="preserve"> </w:t>
                      </w:r>
                      <w:r>
                        <w:t xml:space="preserve">virtual resource blocks assigned for transmission; </w:t>
                      </w:r>
                    </w:p>
                    <w:p w14:paraId="3F622D52" w14:textId="77777777" w:rsidR="004A3FF1" w:rsidRDefault="004A3FF1" w:rsidP="004A3FF1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0F3856">
                        <w:t>the corresponding physical resource blocks</w:t>
                      </w:r>
                      <w:r>
                        <w:t xml:space="preserve"> are declared as available for PDSCH according to clause 5.1.4 of [6, TS 38.214];</w:t>
                      </w:r>
                    </w:p>
                    <w:p w14:paraId="34716EB1" w14:textId="77777777" w:rsidR="004A3FF1" w:rsidRDefault="004A3FF1" w:rsidP="004A3FF1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11307E">
                        <w:t xml:space="preserve">the corresponding resource elements in the corresponding </w:t>
                      </w:r>
                      <w:r>
                        <w:t xml:space="preserve">physical </w:t>
                      </w:r>
                      <w:r w:rsidRPr="0011307E">
                        <w:t>resource blocks are</w:t>
                      </w:r>
                    </w:p>
                    <w:p w14:paraId="7EB05636" w14:textId="77777777" w:rsidR="004A3FF1" w:rsidRDefault="004A3FF1" w:rsidP="004A3FF1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>not used for transmission of the associated DM-RS or DM-RS intended for other co-scheduled UEs as described in clause 7.4.1.1.2;</w:t>
                      </w:r>
                    </w:p>
                    <w:p w14:paraId="4DE8549F" w14:textId="77777777" w:rsidR="004A3FF1" w:rsidRDefault="004A3FF1" w:rsidP="004A3FF1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 xml:space="preserve">not used for non-zero-power CSI-RS, which is according to clause 7.4.1.5 and not configured by </w:t>
                      </w:r>
                      <w:r w:rsidRPr="004E7E24">
                        <w:rPr>
                          <w:rFonts w:eastAsia="DengXian"/>
                          <w:i/>
                          <w:iCs/>
                        </w:rPr>
                        <w:t>TRS-ResourceSet</w:t>
                      </w:r>
                      <w:r w:rsidRPr="004E7E24">
                        <w:rPr>
                          <w:rFonts w:eastAsia="DengXian"/>
                        </w:rPr>
                        <w:t xml:space="preserve"> IE</w:t>
                      </w:r>
                      <w:r>
                        <w:t>,</w:t>
                      </w:r>
                      <w:r w:rsidRPr="008C34A0">
                        <w:t xml:space="preserve"> </w:t>
                      </w:r>
                      <w:r w:rsidRPr="000F3856">
                        <w:t xml:space="preserve">if the corresponding physical resource blocks are for </w:t>
                      </w:r>
                      <w:r>
                        <w:t xml:space="preserve">a </w:t>
                      </w:r>
                      <w:r w:rsidRPr="000F3856">
                        <w:t xml:space="preserve">PDSCH scheduled by </w:t>
                      </w:r>
                      <w:r>
                        <w:t xml:space="preserve">a </w:t>
                      </w:r>
                      <w:r w:rsidRPr="000F3856">
                        <w:t xml:space="preserve">PDCCH with </w:t>
                      </w:r>
                      <w:r>
                        <w:t xml:space="preserve">the </w:t>
                      </w:r>
                      <w:r w:rsidRPr="000F3856">
                        <w:t xml:space="preserve">CRC scrambled by C-RNTI, MCS-C-RNTI, CS-RNTI, </w:t>
                      </w:r>
                      <w:r>
                        <w:t xml:space="preserve">G-RNTI for multicast, G-CS-RNTI, </w:t>
                      </w:r>
                      <w:r w:rsidRPr="000F3856">
                        <w:t xml:space="preserve">or </w:t>
                      </w:r>
                      <w:r>
                        <w:t xml:space="preserve">a </w:t>
                      </w:r>
                      <w:r w:rsidRPr="000F3856">
                        <w:t>PDSCH with SPS</w:t>
                      </w:r>
                      <w:r w:rsidRPr="003872B0">
                        <w:t xml:space="preserve">, except </w:t>
                      </w:r>
                      <w:r>
                        <w:t>if the non-zero-power CSI-RS is a</w:t>
                      </w:r>
                      <w:r w:rsidRPr="003872B0">
                        <w:t xml:space="preserve"> CSI-RS configured by </w:t>
                      </w:r>
                      <w:r>
                        <w:t xml:space="preserve">the </w:t>
                      </w:r>
                      <w:r w:rsidRPr="003872B0">
                        <w:t xml:space="preserve">higher-layer parameter </w:t>
                      </w:r>
                      <w:r w:rsidRPr="003872B0">
                        <w:rPr>
                          <w:i/>
                        </w:rPr>
                        <w:t>CSI-RS-Resource-Mobility</w:t>
                      </w:r>
                      <w:r>
                        <w:t xml:space="preserve"> in the </w:t>
                      </w:r>
                      <w:r w:rsidRPr="0008169B">
                        <w:rPr>
                          <w:i/>
                        </w:rPr>
                        <w:t>MeasObjectNR</w:t>
                      </w:r>
                      <w:r>
                        <w:t xml:space="preserve"> IE</w:t>
                      </w:r>
                      <w:r w:rsidRPr="00A264DE">
                        <w:t xml:space="preserve"> </w:t>
                      </w:r>
                      <w:r>
                        <w:t>or except if the non-zero-power CSI-RS is an aperiodic non-zero-power CSI-RS resource;</w:t>
                      </w:r>
                    </w:p>
                    <w:p w14:paraId="65032D1A" w14:textId="77777777" w:rsidR="004A3FF1" w:rsidRPr="00760A04" w:rsidRDefault="004A3FF1" w:rsidP="004A3FF1">
                      <w:pPr>
                        <w:pStyle w:val="B2"/>
                        <w:rPr>
                          <w:b/>
                          <w:bCs/>
                        </w:rPr>
                      </w:pPr>
                      <w:r w:rsidRPr="00760A04">
                        <w:rPr>
                          <w:b/>
                          <w:bCs/>
                        </w:rPr>
                        <w:t>-</w:t>
                      </w:r>
                      <w:r w:rsidRPr="00760A04">
                        <w:rPr>
                          <w:b/>
                          <w:bCs/>
                        </w:rPr>
                        <w:tab/>
                        <w:t>not used for PT-RS according to clause 7.4.1.2;</w:t>
                      </w:r>
                    </w:p>
                    <w:p w14:paraId="45E63A60" w14:textId="77777777" w:rsidR="004A3FF1" w:rsidRPr="00B73823" w:rsidRDefault="004A3FF1" w:rsidP="004A3FF1">
                      <w:pPr>
                        <w:pStyle w:val="B2"/>
                      </w:pPr>
                      <w:r>
                        <w:t>-</w:t>
                      </w:r>
                      <w:r>
                        <w:tab/>
                        <w:t>not</w:t>
                      </w:r>
                      <w:r w:rsidRPr="00323171">
                        <w:t xml:space="preserve"> declared as</w:t>
                      </w:r>
                      <w:r>
                        <w:t xml:space="preserve"> 'not available for PDSCH</w:t>
                      </w:r>
                      <w:r w:rsidRPr="00323171">
                        <w:t xml:space="preserve"> according to clause </w:t>
                      </w:r>
                      <w:r>
                        <w:t>5.1.4 of [6, TS 38.214].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3724949" w14:textId="514743D1" w:rsidR="004A3FF1" w:rsidRDefault="004A3FF1" w:rsidP="004A3FF1">
      <w:pPr>
        <w:spacing w:after="160" w:line="259" w:lineRule="auto"/>
        <w:rPr>
          <w:b/>
          <w:bCs/>
          <w:lang w:eastAsia="ja-JP"/>
        </w:rPr>
      </w:pPr>
      <w:r w:rsidRPr="00760A04">
        <w:rPr>
          <w:b/>
          <w:bCs/>
          <w:lang w:eastAsia="ja-JP"/>
        </w:rPr>
        <w:t>Observation #</w:t>
      </w:r>
      <w:r>
        <w:rPr>
          <w:b/>
          <w:bCs/>
          <w:lang w:eastAsia="ja-JP"/>
        </w:rPr>
        <w:t>2</w:t>
      </w:r>
      <w:r w:rsidRPr="00760A04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PDSCH</w:t>
      </w:r>
      <w:r w:rsidRPr="00760A04">
        <w:rPr>
          <w:b/>
          <w:bCs/>
          <w:lang w:eastAsia="ja-JP"/>
        </w:rPr>
        <w:t xml:space="preserve"> RE allocation </w:t>
      </w:r>
      <w:r>
        <w:rPr>
          <w:b/>
          <w:bCs/>
          <w:lang w:eastAsia="ja-JP"/>
        </w:rPr>
        <w:t>is not overlapping with PT-RS allocation</w:t>
      </w:r>
      <w:r w:rsidRPr="00760A04">
        <w:rPr>
          <w:b/>
          <w:bCs/>
          <w:lang w:eastAsia="ja-JP"/>
        </w:rPr>
        <w:t>.</w:t>
      </w:r>
    </w:p>
    <w:p w14:paraId="7A7BEE8F" w14:textId="77777777" w:rsidR="00B73823" w:rsidRDefault="00B73823">
      <w:pPr>
        <w:spacing w:after="160" w:line="259" w:lineRule="auto"/>
        <w:rPr>
          <w:lang w:eastAsia="ja-JP"/>
        </w:rPr>
      </w:pPr>
    </w:p>
    <w:p w14:paraId="7B2F095E" w14:textId="77777777" w:rsidR="004A3FF1" w:rsidRDefault="004A3FF1">
      <w:pPr>
        <w:spacing w:after="160" w:line="259" w:lineRule="auto"/>
        <w:rPr>
          <w:lang w:eastAsia="ja-JP"/>
        </w:rPr>
      </w:pPr>
      <w:r>
        <w:rPr>
          <w:lang w:eastAsia="ja-JP"/>
        </w:rPr>
        <w:br w:type="page"/>
      </w:r>
    </w:p>
    <w:p w14:paraId="3243CEB1" w14:textId="69EACE79" w:rsidR="00BB5586" w:rsidRDefault="00760A04">
      <w:pPr>
        <w:spacing w:after="160" w:line="259" w:lineRule="auto"/>
        <w:rPr>
          <w:lang w:eastAsia="ja-JP"/>
        </w:rPr>
      </w:pPr>
      <w:r>
        <w:rPr>
          <w:lang w:eastAsia="ja-JP"/>
        </w:rPr>
        <w:lastRenderedPageBreak/>
        <w:t xml:space="preserve">In TS 38.211 </w:t>
      </w:r>
      <w:r w:rsidR="004A3FF1">
        <w:rPr>
          <w:lang w:eastAsia="ja-JP"/>
        </w:rPr>
        <w:t xml:space="preserve">[4] </w:t>
      </w:r>
      <w:r>
        <w:rPr>
          <w:lang w:eastAsia="ja-JP"/>
        </w:rPr>
        <w:t xml:space="preserve">PT-RS RE allocation is defined </w:t>
      </w:r>
      <w:r w:rsidR="00B73823">
        <w:rPr>
          <w:lang w:eastAsia="ja-JP"/>
        </w:rPr>
        <w:t>as</w:t>
      </w:r>
    </w:p>
    <w:p w14:paraId="00488B84" w14:textId="00459FBC" w:rsidR="00760A04" w:rsidRPr="00B73823" w:rsidRDefault="00B73823" w:rsidP="00B73823">
      <w:pPr>
        <w:pStyle w:val="B1"/>
        <w:ind w:left="0" w:firstLine="0"/>
        <w:rPr>
          <w:lang w:eastAsia="ja-JP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7A07BB37" wp14:editId="15A6180E">
                <wp:extent cx="6102350" cy="1296670"/>
                <wp:effectExtent l="0" t="0" r="12700" b="17780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EF57E" w14:textId="77777777" w:rsidR="00B73823" w:rsidRDefault="00B73823" w:rsidP="00B73823">
                            <w:pPr>
                              <w:pStyle w:val="B1"/>
                              <w:ind w:left="0" w:firstLine="0"/>
                            </w:pPr>
                            <w:r>
                              <w:t xml:space="preserve">For the purpose of PT-RS mapping, the resource blocks allocated for PDSCH transmission are numbered from 0 to </w:t>
                            </w:r>
                            <w:r w:rsidRPr="00127717">
                              <w:rPr>
                                <w:position w:val="-10"/>
                              </w:rPr>
                              <w:object w:dxaOrig="677" w:dyaOrig="301" w14:anchorId="65FC0F88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33.85pt;height:15.05pt">
                                  <v:imagedata r:id="rId8" o:title=""/>
                                </v:shape>
                                <o:OLEObject Type="Embed" ProgID="Equation.3" ShapeID="_x0000_i1026" DrawAspect="Content" ObjectID="_1745665545" r:id="rId9"/>
                              </w:object>
                            </w:r>
                            <w:r>
                              <w:t xml:space="preserve"> from the lowest scheduled resource block to the highest. The corresponding subcarriers in this set of resource blocks are numbered in increasing order starting from the lowest frequency from 0 to </w:t>
                            </w:r>
                            <w:r w:rsidRPr="00127717">
                              <w:rPr>
                                <w:position w:val="-10"/>
                              </w:rPr>
                              <w:object w:dxaOrig="1053" w:dyaOrig="333" w14:anchorId="11ECAEB3">
                                <v:shape id="_x0000_i1028" type="#_x0000_t75" style="width:52.65pt;height:16.65pt">
                                  <v:imagedata r:id="rId10" o:title=""/>
                                </v:shape>
                                <o:OLEObject Type="Embed" ProgID="Equation.3" ShapeID="_x0000_i1028" DrawAspect="Content" ObjectID="_1745665546" r:id="rId11"/>
                              </w:object>
                            </w:r>
                            <w:r>
                              <w:t>. The subcarriers to which the UE shall assume the PT-RS is mapped are given by</w:t>
                            </w:r>
                          </w:p>
                          <w:p w14:paraId="65ACDA82" w14:textId="77777777" w:rsidR="00B73823" w:rsidRDefault="00B73823" w:rsidP="00B73823">
                            <w:pPr>
                              <w:pStyle w:val="EQ"/>
                              <w:jc w:val="center"/>
                            </w:pPr>
                            <w:r w:rsidRPr="0093523F">
                              <w:rPr>
                                <w:position w:val="-48"/>
                              </w:rPr>
                              <w:object w:dxaOrig="4847" w:dyaOrig="1064" w14:anchorId="3FF6B7C8">
                                <v:shape id="_x0000_i1030" type="#_x0000_t75" style="width:242.35pt;height:53.2pt">
                                  <v:imagedata r:id="rId12" o:title=""/>
                                </v:shape>
                                <o:OLEObject Type="Embed" ProgID="Equation.DSMT4" ShapeID="_x0000_i1030" DrawAspect="Content" ObjectID="_1745665547" r:id="rId13"/>
                              </w:object>
                            </w:r>
                          </w:p>
                          <w:p w14:paraId="33479142" w14:textId="77777777" w:rsidR="00B73823" w:rsidRDefault="00B73823" w:rsidP="00B73823">
                            <w:pPr>
                              <w:pStyle w:val="B1"/>
                              <w:ind w:left="0" w:firstLine="0"/>
                              <w:rPr>
                                <w:lang w:val="en-US"/>
                              </w:rPr>
                            </w:pPr>
                            <w:r w:rsidRPr="00C63FBD">
                              <w:rPr>
                                <w:lang w:val="en-US"/>
                              </w:rPr>
                              <w:t xml:space="preserve">where </w:t>
                            </w:r>
                          </w:p>
                          <w:p w14:paraId="5B9C5742" w14:textId="77777777" w:rsidR="00B73823" w:rsidRPr="00F70F0E" w:rsidRDefault="00B73823" w:rsidP="00B73823">
                            <w:pPr>
                              <w:pStyle w:val="B1"/>
                            </w:pPr>
                            <w:r w:rsidRPr="00F70F0E">
                              <w:t>-</w:t>
                            </w:r>
                            <w:r w:rsidRPr="00F70F0E">
                              <w:tab/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i=0,1,2,…</m:t>
                              </m:r>
                            </m:oMath>
                          </w:p>
                          <w:p w14:paraId="17CC675B" w14:textId="77777777" w:rsidR="00B73823" w:rsidRPr="00C63FBD" w:rsidRDefault="00B73823" w:rsidP="00B73823">
                            <w:pPr>
                              <w:pStyle w:val="B1"/>
                            </w:pPr>
                            <w:r w:rsidRPr="00C63FBD">
                              <w:t>-</w:t>
                            </w:r>
                            <w:r w:rsidRPr="00C63FBD">
                              <w:tab/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3BC84638" wp14:editId="0D3AA24C">
                                  <wp:extent cx="238760" cy="218440"/>
                                  <wp:effectExtent l="0" t="0" r="889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8760" cy="2184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63FBD">
                              <w:t xml:space="preserve"> </w:t>
                            </w:r>
                            <w:r w:rsidRPr="008121F2">
                              <w:t xml:space="preserve">is </w:t>
                            </w:r>
                            <w:r>
                              <w:t xml:space="preserve">given by Table 7.4.1.2.2-1 for the DM-RS port associated with the PT-RS port according to clause 5.1.6.3 in [6, TS 38.214]. If the higher-layer parameter </w:t>
                            </w:r>
                            <w:r w:rsidRPr="001C66E5">
                              <w:rPr>
                                <w:i/>
                              </w:rPr>
                              <w:t>resourceElementOffset</w:t>
                            </w:r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>
                              <w:t xml:space="preserve">in the </w:t>
                            </w:r>
                            <w:r w:rsidRPr="003B0D33">
                              <w:rPr>
                                <w:i/>
                              </w:rPr>
                              <w:t>PTRS-DownlinkConfig</w:t>
                            </w:r>
                            <w:r>
                              <w:t xml:space="preserve"> IE is not configured, the column corresponding to 'offset00' shall be used.</w:t>
                            </w:r>
                          </w:p>
                          <w:p w14:paraId="17A5C283" w14:textId="77777777" w:rsidR="00B73823" w:rsidRPr="00530CE8" w:rsidRDefault="00B73823" w:rsidP="00B73823">
                            <w:pPr>
                              <w:pStyle w:val="B1"/>
                            </w:pPr>
                            <w:r w:rsidRPr="00C63FBD">
                              <w:t>-</w:t>
                            </w:r>
                            <w:r w:rsidRPr="00C63FBD">
                              <w:tab/>
                            </w:r>
                            <w:r w:rsidRPr="00F833AA">
                              <w:rPr>
                                <w:position w:val="-10"/>
                              </w:rPr>
                              <w:object w:dxaOrig="527" w:dyaOrig="301" w14:anchorId="76F55AAE">
                                <v:shape id="_x0000_i1032" type="#_x0000_t75" style="width:26.35pt;height:15.05pt">
                                  <v:imagedata r:id="rId15" o:title=""/>
                                </v:shape>
                                <o:OLEObject Type="Embed" ProgID="Equation.3" ShapeID="_x0000_i1032" DrawAspect="Content" ObjectID="_1745665548" r:id="rId16"/>
                              </w:object>
                            </w:r>
                            <w:r w:rsidRPr="00C63FBD">
                              <w:t xml:space="preserve"> is the RNTI associated with the DCI scheduling the </w:t>
                            </w:r>
                            <w:r w:rsidRPr="00207816">
                              <w:t>transmission</w:t>
                            </w:r>
                          </w:p>
                          <w:p w14:paraId="4D23D4C2" w14:textId="77777777" w:rsidR="00B73823" w:rsidRPr="00530CE8" w:rsidRDefault="00B73823" w:rsidP="00B73823">
                            <w:pPr>
                              <w:pStyle w:val="B1"/>
                            </w:pPr>
                            <w:r w:rsidRPr="00530CE8">
                              <w:t>-</w:t>
                            </w:r>
                            <w:r w:rsidRPr="00530CE8">
                              <w:tab/>
                            </w:r>
                            <w:r w:rsidRPr="00530CE8">
                              <w:rPr>
                                <w:position w:val="-10"/>
                              </w:rPr>
                              <w:object w:dxaOrig="408" w:dyaOrig="301" w14:anchorId="3DA4BC0C">
                                <v:shape id="_x0000_i1034" type="#_x0000_t75" style="width:20.4pt;height:15.05pt">
                                  <v:imagedata r:id="rId17" o:title=""/>
                                </v:shape>
                                <o:OLEObject Type="Embed" ProgID="Equation.3" ShapeID="_x0000_i1034" DrawAspect="Content" ObjectID="_1745665549" r:id="rId18"/>
                              </w:object>
                            </w:r>
                            <w:r w:rsidRPr="00530CE8">
                              <w:t xml:space="preserve"> is the number of resource blocks scheduled</w:t>
                            </w:r>
                          </w:p>
                          <w:p w14:paraId="72A60704" w14:textId="77777777" w:rsidR="00B73823" w:rsidRPr="00C63FBD" w:rsidRDefault="00B73823" w:rsidP="00B73823">
                            <w:pPr>
                              <w:pStyle w:val="B1"/>
                            </w:pPr>
                            <w:r w:rsidRPr="00530CE8">
                              <w:t>-</w:t>
                            </w:r>
                            <w:r w:rsidRPr="00530CE8"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PT-RS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2,4</m:t>
                                  </m:r>
                                </m:e>
                              </m:d>
                            </m:oMath>
                            <w:r w:rsidRPr="00530CE8">
                              <w:t xml:space="preserve"> is given by [6, TS 38.214].</w:t>
                            </w:r>
                          </w:p>
                          <w:p w14:paraId="66681DE9" w14:textId="77777777" w:rsidR="00B73823" w:rsidRDefault="00B73823" w:rsidP="00B73823">
                            <w:pPr>
                              <w:pStyle w:val="TH"/>
                              <w:rPr>
                                <w:i/>
                              </w:rPr>
                            </w:pPr>
                            <w:r>
                              <w:t xml:space="preserve">Table </w:t>
                            </w:r>
                            <w:r w:rsidRPr="00AE76A2">
                              <w:t>7.4.1.2.2-1</w:t>
                            </w:r>
                            <w:r>
                              <w:t xml:space="preserve">: The parameter </w:t>
                            </w:r>
                            <w:r w:rsidRPr="00653BA6">
                              <w:rPr>
                                <w:noProof/>
                                <w:position w:val="-10"/>
                                <w:lang w:eastAsia="en-GB"/>
                              </w:rPr>
                              <w:drawing>
                                <wp:inline distT="0" distB="0" distL="0" distR="0" wp14:anchorId="1D70E9D2" wp14:editId="0FC6D736">
                                  <wp:extent cx="238125" cy="219075"/>
                                  <wp:effectExtent l="0" t="0" r="0" b="0"/>
                                  <wp:docPr id="1243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8125" cy="219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.</w:t>
                            </w:r>
                          </w:p>
                          <w:tbl>
                            <w:tblPr>
                              <w:tblW w:w="0" w:type="auto"/>
                              <w:tblInd w:w="42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52"/>
                              <w:gridCol w:w="851"/>
                              <w:gridCol w:w="851"/>
                              <w:gridCol w:w="851"/>
                              <w:gridCol w:w="851"/>
                              <w:gridCol w:w="851"/>
                              <w:gridCol w:w="851"/>
                              <w:gridCol w:w="851"/>
                              <w:gridCol w:w="851"/>
                            </w:tblGrid>
                            <w:tr w:rsidR="00B73823" w14:paraId="79DA6CEB" w14:textId="77777777" w:rsidTr="0085457D">
                              <w:tc>
                                <w:tcPr>
                                  <w:tcW w:w="1952" w:type="dxa"/>
                                  <w:vMerge w:val="restart"/>
                                  <w:shd w:val="clear" w:color="auto" w:fill="auto"/>
                                  <w:vAlign w:val="center"/>
                                </w:tcPr>
                                <w:p w14:paraId="43505E6B" w14:textId="77777777" w:rsidR="00B73823" w:rsidRPr="009F2CD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DM-RS antenna port</w:t>
                                  </w:r>
                                </w:p>
                                <w:p w14:paraId="7D43027D" w14:textId="77777777" w:rsidR="00B73823" w:rsidRPr="009F2CD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</w:rPr>
                                  </w:pPr>
                                  <w:r>
                                    <w:rPr>
                                      <w:rFonts w:eastAsia="Batang"/>
                                      <w:noProof/>
                                    </w:rPr>
                                    <w:drawing>
                                      <wp:inline distT="0" distB="0" distL="0" distR="0" wp14:anchorId="5A3AF5C0" wp14:editId="22F2BD5D">
                                        <wp:extent cx="122555" cy="163830"/>
                                        <wp:effectExtent l="0" t="0" r="0" b="7620"/>
                                        <wp:docPr id="1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2555" cy="16383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277" w:type="dxa"/>
                                  <w:gridSpan w:val="8"/>
                                  <w:tcBorders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0EC36A87" w14:textId="77777777" w:rsidR="00B73823" w:rsidRPr="009F2CD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  <w:noProof/>
                                    </w:rPr>
                                    <w:drawing>
                                      <wp:inline distT="0" distB="0" distL="0" distR="0" wp14:anchorId="555760DD" wp14:editId="142BF473">
                                        <wp:extent cx="238125" cy="219075"/>
                                        <wp:effectExtent l="0" t="0" r="0" b="0"/>
                                        <wp:docPr id="1244" name="Picture 1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4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38125" cy="2190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B73823" w:rsidRPr="009F2CDC" w14:paraId="68742059" w14:textId="77777777" w:rsidTr="0085457D">
                              <w:tc>
                                <w:tcPr>
                                  <w:tcW w:w="1952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14:paraId="4B917632" w14:textId="77777777" w:rsidR="00B73823" w:rsidRPr="009F2CD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84" w:type="dxa"/>
                                  <w:gridSpan w:val="4"/>
                                  <w:tcBorders>
                                    <w:top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6703BB3" w14:textId="77777777" w:rsidR="00B73823" w:rsidRPr="009F2CD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DM-RS Configuration type 1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gridSpan w:val="4"/>
                                  <w:tcBorders>
                                    <w:top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AAF0C35" w14:textId="77777777" w:rsidR="00B73823" w:rsidRPr="009F2CD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DM-RS Configuration type 2</w:t>
                                  </w:r>
                                </w:p>
                              </w:tc>
                            </w:tr>
                            <w:tr w:rsidR="00B73823" w14:paraId="7D572A3A" w14:textId="77777777" w:rsidTr="0085457D">
                              <w:tc>
                                <w:tcPr>
                                  <w:tcW w:w="1952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14:paraId="4A09E108" w14:textId="77777777" w:rsidR="00B73823" w:rsidRPr="009F2CD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84" w:type="dxa"/>
                                  <w:gridSpan w:val="4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80ABC8E" w14:textId="77777777" w:rsidR="00B73823" w:rsidRPr="009F2CD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  <w:i/>
                                    </w:rPr>
                                  </w:pPr>
                                  <w:r w:rsidRPr="001C66E5">
                                    <w:rPr>
                                      <w:rFonts w:eastAsia="Batang"/>
                                      <w:i/>
                                    </w:rPr>
                                    <w:t>resourceElementOffset</w:t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  <w:gridSpan w:val="4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EF08CD2" w14:textId="77777777" w:rsidR="00B73823" w:rsidRPr="009F2CD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  <w:i/>
                                    </w:rPr>
                                  </w:pPr>
                                  <w:r w:rsidRPr="001C66E5">
                                    <w:rPr>
                                      <w:rFonts w:eastAsia="Batang"/>
                                      <w:i/>
                                    </w:rPr>
                                    <w:t>resourceElementOffset</w:t>
                                  </w:r>
                                </w:p>
                              </w:tc>
                            </w:tr>
                            <w:tr w:rsidR="00B73823" w:rsidRPr="009F2CDC" w14:paraId="3E5E90DA" w14:textId="77777777" w:rsidTr="0085457D">
                              <w:tc>
                                <w:tcPr>
                                  <w:tcW w:w="1952" w:type="dxa"/>
                                  <w:vMerge/>
                                  <w:shd w:val="clear" w:color="auto" w:fill="auto"/>
                                  <w:vAlign w:val="center"/>
                                </w:tcPr>
                                <w:p w14:paraId="13FC0063" w14:textId="77777777" w:rsidR="00B73823" w:rsidRPr="009F2CD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5A79F9F" w14:textId="77777777" w:rsidR="00B73823" w:rsidRPr="00E650F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</w:pPr>
                                  <w:r w:rsidRPr="00E650FC"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  <w:t>offset00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4AA35F71" w14:textId="77777777" w:rsidR="00B73823" w:rsidRPr="00E650F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</w:pPr>
                                  <w:r w:rsidRPr="00E650FC"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  <w:t>offset01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7891533B" w14:textId="77777777" w:rsidR="00B73823" w:rsidRPr="00E650F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</w:pPr>
                                  <w:r w:rsidRPr="00E650FC"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  <w:t>offset10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7A32EED3" w14:textId="77777777" w:rsidR="00B73823" w:rsidRPr="00E650F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</w:pPr>
                                  <w:r w:rsidRPr="00E650FC"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  <w:t>offset11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F01002E" w14:textId="77777777" w:rsidR="00B73823" w:rsidRPr="00E650F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</w:pPr>
                                  <w:r w:rsidRPr="00E650FC"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  <w:t>offset00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34708B00" w14:textId="77777777" w:rsidR="00B73823" w:rsidRPr="00E650F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</w:pPr>
                                  <w:r w:rsidRPr="00E650FC"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  <w:t>offset01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5C9151DF" w14:textId="77777777" w:rsidR="00B73823" w:rsidRPr="00E650F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</w:pPr>
                                  <w:r w:rsidRPr="00E650FC"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  <w:t>offset10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4DFEADCE" w14:textId="77777777" w:rsidR="00B73823" w:rsidRPr="00E650FC" w:rsidRDefault="00B73823" w:rsidP="00B73823">
                                  <w:pPr>
                                    <w:pStyle w:val="TAH"/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</w:pPr>
                                  <w:r w:rsidRPr="00E650FC">
                                    <w:rPr>
                                      <w:rFonts w:eastAsia="Batang"/>
                                      <w:sz w:val="14"/>
                                      <w:szCs w:val="14"/>
                                    </w:rPr>
                                    <w:t>offset11</w:t>
                                  </w:r>
                                </w:p>
                              </w:tc>
                            </w:tr>
                            <w:tr w:rsidR="00B73823" w:rsidRPr="009F2CDC" w14:paraId="73B271C9" w14:textId="77777777" w:rsidTr="0085457D">
                              <w:tc>
                                <w:tcPr>
                                  <w:tcW w:w="1952" w:type="dxa"/>
                                  <w:shd w:val="clear" w:color="auto" w:fill="auto"/>
                                </w:tcPr>
                                <w:p w14:paraId="4CE7CCF1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1000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73AE19E8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7924C9BF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135C96F5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6217DE23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48B1DA34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6A0CCF89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0882A206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168E7F32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B73823" w:rsidRPr="009F2CDC" w14:paraId="3DE2D34A" w14:textId="77777777" w:rsidTr="0085457D">
                              <w:tc>
                                <w:tcPr>
                                  <w:tcW w:w="1952" w:type="dxa"/>
                                  <w:shd w:val="clear" w:color="auto" w:fill="auto"/>
                                </w:tcPr>
                                <w:p w14:paraId="1FC416F2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1001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40B0FD2F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60EDC18C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1C271105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21C4BBA5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135F5FB8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4CE7C0DA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71DE4F12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788C6A9C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B73823" w:rsidRPr="009F2CDC" w14:paraId="36453411" w14:textId="77777777" w:rsidTr="0085457D">
                              <w:tc>
                                <w:tcPr>
                                  <w:tcW w:w="1952" w:type="dxa"/>
                                  <w:shd w:val="clear" w:color="auto" w:fill="auto"/>
                                </w:tcPr>
                                <w:p w14:paraId="41D09806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1002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7A64E55C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0BBFE9B2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5C74FB19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0ED1D915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2381BCCB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43347A22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4F3E41A4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226921DF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B73823" w:rsidRPr="009F2CDC" w14:paraId="1F15421F" w14:textId="77777777" w:rsidTr="0085457D">
                              <w:tc>
                                <w:tcPr>
                                  <w:tcW w:w="1952" w:type="dxa"/>
                                  <w:shd w:val="clear" w:color="auto" w:fill="auto"/>
                                </w:tcPr>
                                <w:p w14:paraId="17EB31AA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1003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34DD1728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20CE2F8D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2102FBC8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0A81ED0B" w14:textId="77777777" w:rsidR="00B73823" w:rsidRPr="00B73823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</w:pPr>
                                  <w:r w:rsidRPr="00B73823">
                                    <w:rPr>
                                      <w:rFonts w:eastAsia="Batang"/>
                                      <w:b/>
                                      <w:bCs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356F7A1E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10AC9071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472DF3BA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48EBF4A5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73823" w:rsidRPr="009F2CDC" w14:paraId="7C044EEA" w14:textId="77777777" w:rsidTr="0085457D">
                              <w:tc>
                                <w:tcPr>
                                  <w:tcW w:w="1952" w:type="dxa"/>
                                  <w:shd w:val="clear" w:color="auto" w:fill="auto"/>
                                </w:tcPr>
                                <w:p w14:paraId="0D96737C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1004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5FD915D1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2626CE7D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39CC69E7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72078A3F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264F9018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5557B046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2012592E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7AF3F4D3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11</w:t>
                                  </w:r>
                                </w:p>
                              </w:tc>
                            </w:tr>
                            <w:tr w:rsidR="00B73823" w:rsidRPr="009F2CDC" w14:paraId="2B6AD05D" w14:textId="77777777" w:rsidTr="0085457D">
                              <w:tc>
                                <w:tcPr>
                                  <w:tcW w:w="1952" w:type="dxa"/>
                                  <w:shd w:val="clear" w:color="auto" w:fill="auto"/>
                                </w:tcPr>
                                <w:p w14:paraId="4C546869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1005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5D36524B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07FFF266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0102DCCB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65DD11E3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6D042FDE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54AD4D5C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177DAA0D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shd w:val="clear" w:color="auto" w:fill="auto"/>
                                </w:tcPr>
                                <w:p w14:paraId="4AF17037" w14:textId="77777777" w:rsidR="00B73823" w:rsidRPr="009F2CDC" w:rsidRDefault="00B73823" w:rsidP="00B73823">
                                  <w:pPr>
                                    <w:pStyle w:val="TAC"/>
                                    <w:rPr>
                                      <w:rFonts w:eastAsia="Batang"/>
                                    </w:rPr>
                                  </w:pPr>
                                  <w:r w:rsidRPr="009F2CDC">
                                    <w:rPr>
                                      <w:rFonts w:eastAsia="Batang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715B1663" w14:textId="6EEF575C" w:rsidR="00B73823" w:rsidRPr="004A3FF1" w:rsidRDefault="00B73823" w:rsidP="004A3FF1">
                            <w:pPr>
                              <w:pStyle w:val="B1"/>
                              <w:ind w:left="0" w:firstLine="0"/>
                              <w:rPr>
                                <w:lang w:val="fi-FI"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07BB37" id="Text Box 8" o:spid="_x0000_s1032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">
                <v:textbox style="mso-fit-shape-to-text:t">
                  <w:txbxContent>
                    <w:p w14:paraId="73CEF57E" w14:textId="77777777" w:rsidR="00B73823" w:rsidRDefault="00B73823" w:rsidP="00B73823">
                      <w:pPr>
                        <w:pStyle w:val="B1"/>
                        <w:ind w:left="0" w:firstLine="0"/>
                      </w:pPr>
                      <w:r>
                        <w:t xml:space="preserve">For the purpose of PT-RS mapping, the resource blocks allocated for PDSCH transmission are numbered from 0 to </w:t>
                      </w:r>
                      <w:r w:rsidRPr="00127717">
                        <w:rPr>
                          <w:position w:val="-10"/>
                        </w:rPr>
                        <w:object w:dxaOrig="677" w:dyaOrig="301" w14:anchorId="65FC0F88">
                          <v:shape id="_x0000_i1026" type="#_x0000_t75" style="width:33.85pt;height:15.05pt">
                            <v:imagedata r:id="rId8" o:title=""/>
                          </v:shape>
                          <o:OLEObject Type="Embed" ProgID="Equation.3" ShapeID="_x0000_i1026" DrawAspect="Content" ObjectID="_1745665545" r:id="rId20"/>
                        </w:object>
                      </w:r>
                      <w:r>
                        <w:t xml:space="preserve"> from the lowest scheduled resource block to the highest. The corresponding subcarriers in this set of resource blocks are numbered in increasing order starting from the lowest frequency from 0 to </w:t>
                      </w:r>
                      <w:r w:rsidRPr="00127717">
                        <w:rPr>
                          <w:position w:val="-10"/>
                        </w:rPr>
                        <w:object w:dxaOrig="1053" w:dyaOrig="333" w14:anchorId="11ECAEB3">
                          <v:shape id="_x0000_i1028" type="#_x0000_t75" style="width:52.65pt;height:16.65pt">
                            <v:imagedata r:id="rId10" o:title=""/>
                          </v:shape>
                          <o:OLEObject Type="Embed" ProgID="Equation.3" ShapeID="_x0000_i1028" DrawAspect="Content" ObjectID="_1745665546" r:id="rId21"/>
                        </w:object>
                      </w:r>
                      <w:r>
                        <w:t>. The subcarriers to which the UE shall assume the PT-RS is mapped are given by</w:t>
                      </w:r>
                    </w:p>
                    <w:p w14:paraId="65ACDA82" w14:textId="77777777" w:rsidR="00B73823" w:rsidRDefault="00B73823" w:rsidP="00B73823">
                      <w:pPr>
                        <w:pStyle w:val="EQ"/>
                        <w:jc w:val="center"/>
                      </w:pPr>
                      <w:r w:rsidRPr="0093523F">
                        <w:rPr>
                          <w:position w:val="-48"/>
                        </w:rPr>
                        <w:object w:dxaOrig="4847" w:dyaOrig="1064" w14:anchorId="3FF6B7C8">
                          <v:shape id="_x0000_i1030" type="#_x0000_t75" style="width:242.35pt;height:53.2pt">
                            <v:imagedata r:id="rId12" o:title=""/>
                          </v:shape>
                          <o:OLEObject Type="Embed" ProgID="Equation.DSMT4" ShapeID="_x0000_i1030" DrawAspect="Content" ObjectID="_1745665547" r:id="rId22"/>
                        </w:object>
                      </w:r>
                    </w:p>
                    <w:p w14:paraId="33479142" w14:textId="77777777" w:rsidR="00B73823" w:rsidRDefault="00B73823" w:rsidP="00B73823">
                      <w:pPr>
                        <w:pStyle w:val="B1"/>
                        <w:ind w:left="0" w:firstLine="0"/>
                        <w:rPr>
                          <w:lang w:val="en-US"/>
                        </w:rPr>
                      </w:pPr>
                      <w:r w:rsidRPr="00C63FBD">
                        <w:rPr>
                          <w:lang w:val="en-US"/>
                        </w:rPr>
                        <w:t xml:space="preserve">where </w:t>
                      </w:r>
                    </w:p>
                    <w:p w14:paraId="5B9C5742" w14:textId="77777777" w:rsidR="00B73823" w:rsidRPr="00F70F0E" w:rsidRDefault="00B73823" w:rsidP="00B73823">
                      <w:pPr>
                        <w:pStyle w:val="B1"/>
                      </w:pPr>
                      <w:r w:rsidRPr="00F70F0E">
                        <w:t>-</w:t>
                      </w:r>
                      <w:r w:rsidRPr="00F70F0E">
                        <w:tab/>
                      </w:r>
                      <m:oMath>
                        <m:r>
                          <w:rPr>
                            <w:rFonts w:ascii="Cambria Math" w:hAnsi="Cambria Math"/>
                          </w:rPr>
                          <m:t>i=0,1,2,…</m:t>
                        </m:r>
                      </m:oMath>
                    </w:p>
                    <w:p w14:paraId="17CC675B" w14:textId="77777777" w:rsidR="00B73823" w:rsidRPr="00C63FBD" w:rsidRDefault="00B73823" w:rsidP="00B73823">
                      <w:pPr>
                        <w:pStyle w:val="B1"/>
                      </w:pPr>
                      <w:r w:rsidRPr="00C63FBD">
                        <w:t>-</w:t>
                      </w:r>
                      <w:r w:rsidRPr="00C63FBD">
                        <w:tab/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3BC84638" wp14:editId="0D3AA24C">
                            <wp:extent cx="238760" cy="218440"/>
                            <wp:effectExtent l="0" t="0" r="889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8760" cy="218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63FBD">
                        <w:t xml:space="preserve"> </w:t>
                      </w:r>
                      <w:r w:rsidRPr="008121F2">
                        <w:t xml:space="preserve">is </w:t>
                      </w:r>
                      <w:r>
                        <w:t xml:space="preserve">given by Table 7.4.1.2.2-1 for the DM-RS port associated with the PT-RS port according to clause 5.1.6.3 in [6, TS 38.214]. If the higher-layer parameter </w:t>
                      </w:r>
                      <w:r w:rsidRPr="001C66E5">
                        <w:rPr>
                          <w:i/>
                        </w:rPr>
                        <w:t>resourceElementOffset</w:t>
                      </w:r>
                      <w:r>
                        <w:rPr>
                          <w:i/>
                        </w:rPr>
                        <w:t xml:space="preserve"> </w:t>
                      </w:r>
                      <w:r>
                        <w:t xml:space="preserve">in the </w:t>
                      </w:r>
                      <w:r w:rsidRPr="003B0D33">
                        <w:rPr>
                          <w:i/>
                        </w:rPr>
                        <w:t>PTRS-DownlinkConfig</w:t>
                      </w:r>
                      <w:r>
                        <w:t xml:space="preserve"> IE is not configured, the column corresponding to 'offset00' shall be used.</w:t>
                      </w:r>
                    </w:p>
                    <w:p w14:paraId="17A5C283" w14:textId="77777777" w:rsidR="00B73823" w:rsidRPr="00530CE8" w:rsidRDefault="00B73823" w:rsidP="00B73823">
                      <w:pPr>
                        <w:pStyle w:val="B1"/>
                      </w:pPr>
                      <w:r w:rsidRPr="00C63FBD">
                        <w:t>-</w:t>
                      </w:r>
                      <w:r w:rsidRPr="00C63FBD">
                        <w:tab/>
                      </w:r>
                      <w:r w:rsidRPr="00F833AA">
                        <w:rPr>
                          <w:position w:val="-10"/>
                        </w:rPr>
                        <w:object w:dxaOrig="527" w:dyaOrig="301" w14:anchorId="76F55AAE">
                          <v:shape id="_x0000_i1032" type="#_x0000_t75" style="width:26.35pt;height:15.05pt">
                            <v:imagedata r:id="rId15" o:title=""/>
                          </v:shape>
                          <o:OLEObject Type="Embed" ProgID="Equation.3" ShapeID="_x0000_i1032" DrawAspect="Content" ObjectID="_1745665548" r:id="rId23"/>
                        </w:object>
                      </w:r>
                      <w:r w:rsidRPr="00C63FBD">
                        <w:t xml:space="preserve"> is the RNTI associated with the DCI scheduling the </w:t>
                      </w:r>
                      <w:r w:rsidRPr="00207816">
                        <w:t>transmission</w:t>
                      </w:r>
                    </w:p>
                    <w:p w14:paraId="4D23D4C2" w14:textId="77777777" w:rsidR="00B73823" w:rsidRPr="00530CE8" w:rsidRDefault="00B73823" w:rsidP="00B73823">
                      <w:pPr>
                        <w:pStyle w:val="B1"/>
                      </w:pPr>
                      <w:r w:rsidRPr="00530CE8">
                        <w:t>-</w:t>
                      </w:r>
                      <w:r w:rsidRPr="00530CE8">
                        <w:tab/>
                      </w:r>
                      <w:r w:rsidRPr="00530CE8">
                        <w:rPr>
                          <w:position w:val="-10"/>
                        </w:rPr>
                        <w:object w:dxaOrig="408" w:dyaOrig="301" w14:anchorId="3DA4BC0C">
                          <v:shape id="_x0000_i1034" type="#_x0000_t75" style="width:20.4pt;height:15.05pt">
                            <v:imagedata r:id="rId17" o:title=""/>
                          </v:shape>
                          <o:OLEObject Type="Embed" ProgID="Equation.3" ShapeID="_x0000_i1034" DrawAspect="Content" ObjectID="_1745665549" r:id="rId24"/>
                        </w:object>
                      </w:r>
                      <w:r w:rsidRPr="00530CE8">
                        <w:t xml:space="preserve"> is the number of resource blocks scheduled</w:t>
                      </w:r>
                    </w:p>
                    <w:p w14:paraId="72A60704" w14:textId="77777777" w:rsidR="00B73823" w:rsidRPr="00C63FBD" w:rsidRDefault="00B73823" w:rsidP="00B73823">
                      <w:pPr>
                        <w:pStyle w:val="B1"/>
                      </w:pPr>
                      <w:r w:rsidRPr="00530CE8">
                        <w:t>-</w:t>
                      </w:r>
                      <w:r w:rsidRPr="00530CE8"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PT-RS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2,4</m:t>
                            </m:r>
                          </m:e>
                        </m:d>
                      </m:oMath>
                      <w:r w:rsidRPr="00530CE8">
                        <w:t xml:space="preserve"> is given by [6, TS 38.214].</w:t>
                      </w:r>
                    </w:p>
                    <w:p w14:paraId="66681DE9" w14:textId="77777777" w:rsidR="00B73823" w:rsidRDefault="00B73823" w:rsidP="00B73823">
                      <w:pPr>
                        <w:pStyle w:val="TH"/>
                        <w:rPr>
                          <w:i/>
                        </w:rPr>
                      </w:pPr>
                      <w:r>
                        <w:t xml:space="preserve">Table </w:t>
                      </w:r>
                      <w:r w:rsidRPr="00AE76A2">
                        <w:t>7.4.1.2.2-1</w:t>
                      </w:r>
                      <w:r>
                        <w:t xml:space="preserve">: The parameter </w:t>
                      </w:r>
                      <w:r w:rsidRPr="00653BA6">
                        <w:rPr>
                          <w:noProof/>
                          <w:position w:val="-10"/>
                          <w:lang w:eastAsia="en-GB"/>
                        </w:rPr>
                        <w:drawing>
                          <wp:inline distT="0" distB="0" distL="0" distR="0" wp14:anchorId="1D70E9D2" wp14:editId="0FC6D736">
                            <wp:extent cx="238125" cy="219075"/>
                            <wp:effectExtent l="0" t="0" r="0" b="0"/>
                            <wp:docPr id="1243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8125" cy="219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.</w:t>
                      </w:r>
                    </w:p>
                    <w:tbl>
                      <w:tblPr>
                        <w:tblW w:w="0" w:type="auto"/>
                        <w:tblInd w:w="42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52"/>
                        <w:gridCol w:w="851"/>
                        <w:gridCol w:w="851"/>
                        <w:gridCol w:w="851"/>
                        <w:gridCol w:w="851"/>
                        <w:gridCol w:w="851"/>
                        <w:gridCol w:w="851"/>
                        <w:gridCol w:w="851"/>
                        <w:gridCol w:w="851"/>
                      </w:tblGrid>
                      <w:tr w:rsidR="00B73823" w14:paraId="79DA6CEB" w14:textId="77777777" w:rsidTr="0085457D">
                        <w:tc>
                          <w:tcPr>
                            <w:tcW w:w="1952" w:type="dxa"/>
                            <w:vMerge w:val="restart"/>
                            <w:shd w:val="clear" w:color="auto" w:fill="auto"/>
                            <w:vAlign w:val="center"/>
                          </w:tcPr>
                          <w:p w14:paraId="43505E6B" w14:textId="77777777" w:rsidR="00B73823" w:rsidRPr="009F2CDC" w:rsidRDefault="00B73823" w:rsidP="00B73823">
                            <w:pPr>
                              <w:pStyle w:val="TAH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DM-RS antenna port</w:t>
                            </w:r>
                          </w:p>
                          <w:p w14:paraId="7D43027D" w14:textId="77777777" w:rsidR="00B73823" w:rsidRPr="009F2CDC" w:rsidRDefault="00B73823" w:rsidP="00B73823">
                            <w:pPr>
                              <w:pStyle w:val="TAH"/>
                              <w:rPr>
                                <w:rFonts w:eastAsia="Batang"/>
                              </w:rPr>
                            </w:pPr>
                            <w:r>
                              <w:rPr>
                                <w:rFonts w:eastAsia="Batang"/>
                                <w:noProof/>
                              </w:rPr>
                              <w:drawing>
                                <wp:inline distT="0" distB="0" distL="0" distR="0" wp14:anchorId="5A3AF5C0" wp14:editId="22F2BD5D">
                                  <wp:extent cx="122555" cy="163830"/>
                                  <wp:effectExtent l="0" t="0" r="0" b="762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555" cy="1638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277" w:type="dxa"/>
                            <w:gridSpan w:val="8"/>
                            <w:tcBorders>
                              <w:bottom w:val="nil"/>
                            </w:tcBorders>
                            <w:shd w:val="clear" w:color="auto" w:fill="auto"/>
                          </w:tcPr>
                          <w:p w14:paraId="0EC36A87" w14:textId="77777777" w:rsidR="00B73823" w:rsidRPr="009F2CDC" w:rsidRDefault="00B73823" w:rsidP="00B73823">
                            <w:pPr>
                              <w:pStyle w:val="TAH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  <w:noProof/>
                              </w:rPr>
                              <w:drawing>
                                <wp:inline distT="0" distB="0" distL="0" distR="0" wp14:anchorId="555760DD" wp14:editId="142BF473">
                                  <wp:extent cx="238125" cy="219075"/>
                                  <wp:effectExtent l="0" t="0" r="0" b="0"/>
                                  <wp:docPr id="1244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8125" cy="219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B73823" w:rsidRPr="009F2CDC" w14:paraId="68742059" w14:textId="77777777" w:rsidTr="0085457D">
                        <w:tc>
                          <w:tcPr>
                            <w:tcW w:w="1952" w:type="dxa"/>
                            <w:vMerge/>
                            <w:shd w:val="clear" w:color="auto" w:fill="auto"/>
                            <w:vAlign w:val="center"/>
                          </w:tcPr>
                          <w:p w14:paraId="4B917632" w14:textId="77777777" w:rsidR="00B73823" w:rsidRPr="009F2CDC" w:rsidRDefault="00B73823" w:rsidP="00B73823">
                            <w:pPr>
                              <w:pStyle w:val="TAH"/>
                              <w:rPr>
                                <w:rFonts w:eastAsia="Batang"/>
                              </w:rPr>
                            </w:pPr>
                          </w:p>
                        </w:tc>
                        <w:tc>
                          <w:tcPr>
                            <w:tcW w:w="2584" w:type="dxa"/>
                            <w:gridSpan w:val="4"/>
                            <w:tcBorders>
                              <w:top w:val="nil"/>
                            </w:tcBorders>
                            <w:shd w:val="clear" w:color="auto" w:fill="auto"/>
                            <w:vAlign w:val="center"/>
                          </w:tcPr>
                          <w:p w14:paraId="26703BB3" w14:textId="77777777" w:rsidR="00B73823" w:rsidRPr="009F2CDC" w:rsidRDefault="00B73823" w:rsidP="00B73823">
                            <w:pPr>
                              <w:pStyle w:val="TAH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DM-RS Configuration type 1</w:t>
                            </w:r>
                          </w:p>
                        </w:tc>
                        <w:tc>
                          <w:tcPr>
                            <w:tcW w:w="2693" w:type="dxa"/>
                            <w:gridSpan w:val="4"/>
                            <w:tcBorders>
                              <w:top w:val="nil"/>
                            </w:tcBorders>
                            <w:shd w:val="clear" w:color="auto" w:fill="auto"/>
                            <w:vAlign w:val="center"/>
                          </w:tcPr>
                          <w:p w14:paraId="3AAF0C35" w14:textId="77777777" w:rsidR="00B73823" w:rsidRPr="009F2CDC" w:rsidRDefault="00B73823" w:rsidP="00B73823">
                            <w:pPr>
                              <w:pStyle w:val="TAH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DM-RS Configuration type 2</w:t>
                            </w:r>
                          </w:p>
                        </w:tc>
                      </w:tr>
                      <w:tr w:rsidR="00B73823" w14:paraId="7D572A3A" w14:textId="77777777" w:rsidTr="0085457D">
                        <w:tc>
                          <w:tcPr>
                            <w:tcW w:w="1952" w:type="dxa"/>
                            <w:vMerge/>
                            <w:shd w:val="clear" w:color="auto" w:fill="auto"/>
                            <w:vAlign w:val="center"/>
                          </w:tcPr>
                          <w:p w14:paraId="4A09E108" w14:textId="77777777" w:rsidR="00B73823" w:rsidRPr="009F2CDC" w:rsidRDefault="00B73823" w:rsidP="00B73823">
                            <w:pPr>
                              <w:pStyle w:val="TAH"/>
                              <w:rPr>
                                <w:rFonts w:eastAsia="Batang"/>
                              </w:rPr>
                            </w:pPr>
                          </w:p>
                        </w:tc>
                        <w:tc>
                          <w:tcPr>
                            <w:tcW w:w="2584" w:type="dxa"/>
                            <w:gridSpan w:val="4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  <w:vAlign w:val="center"/>
                          </w:tcPr>
                          <w:p w14:paraId="780ABC8E" w14:textId="77777777" w:rsidR="00B73823" w:rsidRPr="009F2CDC" w:rsidRDefault="00B73823" w:rsidP="00B73823">
                            <w:pPr>
                              <w:pStyle w:val="TAH"/>
                              <w:rPr>
                                <w:rFonts w:eastAsia="Batang"/>
                                <w:i/>
                              </w:rPr>
                            </w:pPr>
                            <w:r w:rsidRPr="001C66E5">
                              <w:rPr>
                                <w:rFonts w:eastAsia="Batang"/>
                                <w:i/>
                              </w:rPr>
                              <w:t>resourceElementOffset</w:t>
                            </w:r>
                          </w:p>
                        </w:tc>
                        <w:tc>
                          <w:tcPr>
                            <w:tcW w:w="2693" w:type="dxa"/>
                            <w:gridSpan w:val="4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  <w:vAlign w:val="center"/>
                          </w:tcPr>
                          <w:p w14:paraId="4EF08CD2" w14:textId="77777777" w:rsidR="00B73823" w:rsidRPr="009F2CDC" w:rsidRDefault="00B73823" w:rsidP="00B73823">
                            <w:pPr>
                              <w:pStyle w:val="TAH"/>
                              <w:rPr>
                                <w:rFonts w:eastAsia="Batang"/>
                                <w:i/>
                              </w:rPr>
                            </w:pPr>
                            <w:r w:rsidRPr="001C66E5">
                              <w:rPr>
                                <w:rFonts w:eastAsia="Batang"/>
                                <w:i/>
                              </w:rPr>
                              <w:t>resourceElementOffset</w:t>
                            </w:r>
                          </w:p>
                        </w:tc>
                      </w:tr>
                      <w:tr w:rsidR="00B73823" w:rsidRPr="009F2CDC" w14:paraId="3E5E90DA" w14:textId="77777777" w:rsidTr="0085457D">
                        <w:tc>
                          <w:tcPr>
                            <w:tcW w:w="1952" w:type="dxa"/>
                            <w:vMerge/>
                            <w:shd w:val="clear" w:color="auto" w:fill="auto"/>
                            <w:vAlign w:val="center"/>
                          </w:tcPr>
                          <w:p w14:paraId="13FC0063" w14:textId="77777777" w:rsidR="00B73823" w:rsidRPr="009F2CDC" w:rsidRDefault="00B73823" w:rsidP="00B73823">
                            <w:pPr>
                              <w:pStyle w:val="TAH"/>
                              <w:rPr>
                                <w:rFonts w:eastAsia="Batang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</w:tcBorders>
                            <w:shd w:val="clear" w:color="auto" w:fill="auto"/>
                            <w:vAlign w:val="center"/>
                          </w:tcPr>
                          <w:p w14:paraId="45A79F9F" w14:textId="77777777" w:rsidR="00B73823" w:rsidRPr="00E650FC" w:rsidRDefault="00B73823" w:rsidP="00B73823">
                            <w:pPr>
                              <w:pStyle w:val="TAH"/>
                              <w:rPr>
                                <w:rFonts w:eastAsia="Batang"/>
                                <w:sz w:val="14"/>
                                <w:szCs w:val="14"/>
                              </w:rPr>
                            </w:pPr>
                            <w:r w:rsidRPr="00E650FC">
                              <w:rPr>
                                <w:rFonts w:eastAsia="Batang"/>
                                <w:sz w:val="14"/>
                                <w:szCs w:val="14"/>
                              </w:rPr>
                              <w:t>offset00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4AA35F71" w14:textId="77777777" w:rsidR="00B73823" w:rsidRPr="00E650FC" w:rsidRDefault="00B73823" w:rsidP="00B73823">
                            <w:pPr>
                              <w:pStyle w:val="TAH"/>
                              <w:rPr>
                                <w:rFonts w:eastAsia="Batang"/>
                                <w:sz w:val="14"/>
                                <w:szCs w:val="14"/>
                              </w:rPr>
                            </w:pPr>
                            <w:r w:rsidRPr="00E650FC">
                              <w:rPr>
                                <w:rFonts w:eastAsia="Batang"/>
                                <w:sz w:val="14"/>
                                <w:szCs w:val="14"/>
                              </w:rPr>
                              <w:t>offset01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7891533B" w14:textId="77777777" w:rsidR="00B73823" w:rsidRPr="00E650FC" w:rsidRDefault="00B73823" w:rsidP="00B73823">
                            <w:pPr>
                              <w:pStyle w:val="TAH"/>
                              <w:rPr>
                                <w:rFonts w:eastAsia="Batang"/>
                                <w:sz w:val="14"/>
                                <w:szCs w:val="14"/>
                              </w:rPr>
                            </w:pPr>
                            <w:r w:rsidRPr="00E650FC">
                              <w:rPr>
                                <w:rFonts w:eastAsia="Batang"/>
                                <w:sz w:val="14"/>
                                <w:szCs w:val="14"/>
                              </w:rPr>
                              <w:t>offset10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7A32EED3" w14:textId="77777777" w:rsidR="00B73823" w:rsidRPr="00E650FC" w:rsidRDefault="00B73823" w:rsidP="00B73823">
                            <w:pPr>
                              <w:pStyle w:val="TAH"/>
                              <w:rPr>
                                <w:rFonts w:eastAsia="Batang"/>
                                <w:sz w:val="14"/>
                                <w:szCs w:val="14"/>
                              </w:rPr>
                            </w:pPr>
                            <w:r w:rsidRPr="00E650FC">
                              <w:rPr>
                                <w:rFonts w:eastAsia="Batang"/>
                                <w:sz w:val="14"/>
                                <w:szCs w:val="14"/>
                              </w:rPr>
                              <w:t>offset11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</w:tcBorders>
                            <w:shd w:val="clear" w:color="auto" w:fill="auto"/>
                            <w:vAlign w:val="center"/>
                          </w:tcPr>
                          <w:p w14:paraId="0F01002E" w14:textId="77777777" w:rsidR="00B73823" w:rsidRPr="00E650FC" w:rsidRDefault="00B73823" w:rsidP="00B73823">
                            <w:pPr>
                              <w:pStyle w:val="TAH"/>
                              <w:rPr>
                                <w:rFonts w:eastAsia="Batang"/>
                                <w:sz w:val="14"/>
                                <w:szCs w:val="14"/>
                              </w:rPr>
                            </w:pPr>
                            <w:r w:rsidRPr="00E650FC">
                              <w:rPr>
                                <w:rFonts w:eastAsia="Batang"/>
                                <w:sz w:val="14"/>
                                <w:szCs w:val="14"/>
                              </w:rPr>
                              <w:t>offset00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34708B00" w14:textId="77777777" w:rsidR="00B73823" w:rsidRPr="00E650FC" w:rsidRDefault="00B73823" w:rsidP="00B73823">
                            <w:pPr>
                              <w:pStyle w:val="TAH"/>
                              <w:rPr>
                                <w:rFonts w:eastAsia="Batang"/>
                                <w:sz w:val="14"/>
                                <w:szCs w:val="14"/>
                              </w:rPr>
                            </w:pPr>
                            <w:r w:rsidRPr="00E650FC">
                              <w:rPr>
                                <w:rFonts w:eastAsia="Batang"/>
                                <w:sz w:val="14"/>
                                <w:szCs w:val="14"/>
                              </w:rPr>
                              <w:t>offset01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5C9151DF" w14:textId="77777777" w:rsidR="00B73823" w:rsidRPr="00E650FC" w:rsidRDefault="00B73823" w:rsidP="00B73823">
                            <w:pPr>
                              <w:pStyle w:val="TAH"/>
                              <w:rPr>
                                <w:rFonts w:eastAsia="Batang"/>
                                <w:sz w:val="14"/>
                                <w:szCs w:val="14"/>
                              </w:rPr>
                            </w:pPr>
                            <w:r w:rsidRPr="00E650FC">
                              <w:rPr>
                                <w:rFonts w:eastAsia="Batang"/>
                                <w:sz w:val="14"/>
                                <w:szCs w:val="14"/>
                              </w:rPr>
                              <w:t>offset10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4DFEADCE" w14:textId="77777777" w:rsidR="00B73823" w:rsidRPr="00E650FC" w:rsidRDefault="00B73823" w:rsidP="00B73823">
                            <w:pPr>
                              <w:pStyle w:val="TAH"/>
                              <w:rPr>
                                <w:rFonts w:eastAsia="Batang"/>
                                <w:sz w:val="14"/>
                                <w:szCs w:val="14"/>
                              </w:rPr>
                            </w:pPr>
                            <w:r w:rsidRPr="00E650FC">
                              <w:rPr>
                                <w:rFonts w:eastAsia="Batang"/>
                                <w:sz w:val="14"/>
                                <w:szCs w:val="14"/>
                              </w:rPr>
                              <w:t>offset11</w:t>
                            </w:r>
                          </w:p>
                        </w:tc>
                      </w:tr>
                      <w:tr w:rsidR="00B73823" w:rsidRPr="009F2CDC" w14:paraId="73B271C9" w14:textId="77777777" w:rsidTr="0085457D">
                        <w:tc>
                          <w:tcPr>
                            <w:tcW w:w="1952" w:type="dxa"/>
                            <w:shd w:val="clear" w:color="auto" w:fill="auto"/>
                          </w:tcPr>
                          <w:p w14:paraId="4CE7CCF1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1000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73AE19E8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7924C9BF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135C96F5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6217DE23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48B1DA34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6A0CCF89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0882A206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168E7F32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7</w:t>
                            </w:r>
                          </w:p>
                        </w:tc>
                      </w:tr>
                      <w:tr w:rsidR="00B73823" w:rsidRPr="009F2CDC" w14:paraId="3DE2D34A" w14:textId="77777777" w:rsidTr="0085457D">
                        <w:tc>
                          <w:tcPr>
                            <w:tcW w:w="1952" w:type="dxa"/>
                            <w:shd w:val="clear" w:color="auto" w:fill="auto"/>
                          </w:tcPr>
                          <w:p w14:paraId="1FC416F2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1001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40B0FD2F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60EDC18C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1C271105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21C4BBA5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135F5FB8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4CE7C0DA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71DE4F12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788C6A9C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0</w:t>
                            </w:r>
                          </w:p>
                        </w:tc>
                      </w:tr>
                      <w:tr w:rsidR="00B73823" w:rsidRPr="009F2CDC" w14:paraId="36453411" w14:textId="77777777" w:rsidTr="0085457D">
                        <w:tc>
                          <w:tcPr>
                            <w:tcW w:w="1952" w:type="dxa"/>
                            <w:shd w:val="clear" w:color="auto" w:fill="auto"/>
                          </w:tcPr>
                          <w:p w14:paraId="41D09806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1002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7A64E55C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0BBFE9B2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5C74FB19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0ED1D915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2381BCCB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43347A22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4F3E41A4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226921DF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9</w:t>
                            </w:r>
                          </w:p>
                        </w:tc>
                      </w:tr>
                      <w:tr w:rsidR="00B73823" w:rsidRPr="009F2CDC" w14:paraId="1F15421F" w14:textId="77777777" w:rsidTr="0085457D">
                        <w:tc>
                          <w:tcPr>
                            <w:tcW w:w="1952" w:type="dxa"/>
                            <w:shd w:val="clear" w:color="auto" w:fill="auto"/>
                          </w:tcPr>
                          <w:p w14:paraId="17EB31AA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1003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34DD1728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20CE2F8D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2102FBC8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0A81ED0B" w14:textId="77777777" w:rsidR="00B73823" w:rsidRPr="00B73823" w:rsidRDefault="00B73823" w:rsidP="00B73823">
                            <w:pPr>
                              <w:pStyle w:val="TAC"/>
                              <w:rPr>
                                <w:rFonts w:eastAsia="Batang"/>
                                <w:b/>
                                <w:bCs/>
                              </w:rPr>
                            </w:pPr>
                            <w:r w:rsidRPr="00B73823">
                              <w:rPr>
                                <w:rFonts w:eastAsia="Batang"/>
                                <w:b/>
                                <w:bCs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356F7A1E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10AC9071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472DF3BA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48EBF4A5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2</w:t>
                            </w:r>
                          </w:p>
                        </w:tc>
                      </w:tr>
                      <w:tr w:rsidR="00B73823" w:rsidRPr="009F2CDC" w14:paraId="7C044EEA" w14:textId="77777777" w:rsidTr="0085457D">
                        <w:tc>
                          <w:tcPr>
                            <w:tcW w:w="1952" w:type="dxa"/>
                            <w:shd w:val="clear" w:color="auto" w:fill="auto"/>
                          </w:tcPr>
                          <w:p w14:paraId="0D96737C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1004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5FD915D1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2626CE7D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39CC69E7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72078A3F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264F9018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5557B046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2012592E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7AF3F4D3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11</w:t>
                            </w:r>
                          </w:p>
                        </w:tc>
                      </w:tr>
                      <w:tr w:rsidR="00B73823" w:rsidRPr="009F2CDC" w14:paraId="2B6AD05D" w14:textId="77777777" w:rsidTr="0085457D">
                        <w:tc>
                          <w:tcPr>
                            <w:tcW w:w="1952" w:type="dxa"/>
                            <w:shd w:val="clear" w:color="auto" w:fill="auto"/>
                          </w:tcPr>
                          <w:p w14:paraId="4C546869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1005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5D36524B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07FFF266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0102DCCB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65DD11E3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6D042FDE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54AD4D5C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177DAA0D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851" w:type="dxa"/>
                            <w:shd w:val="clear" w:color="auto" w:fill="auto"/>
                          </w:tcPr>
                          <w:p w14:paraId="4AF17037" w14:textId="77777777" w:rsidR="00B73823" w:rsidRPr="009F2CDC" w:rsidRDefault="00B73823" w:rsidP="00B73823">
                            <w:pPr>
                              <w:pStyle w:val="TAC"/>
                              <w:rPr>
                                <w:rFonts w:eastAsia="Batang"/>
                              </w:rPr>
                            </w:pPr>
                            <w:r w:rsidRPr="009F2CDC">
                              <w:rPr>
                                <w:rFonts w:eastAsia="Batang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715B1663" w14:textId="6EEF575C" w:rsidR="00B73823" w:rsidRPr="004A3FF1" w:rsidRDefault="00B73823" w:rsidP="004A3FF1">
                      <w:pPr>
                        <w:pStyle w:val="B1"/>
                        <w:ind w:left="0" w:firstLine="0"/>
                        <w:rPr>
                          <w:lang w:val="fi-FI" w:eastAsia="ko-KR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760A04" w:rsidRPr="00760A04">
        <w:rPr>
          <w:b/>
          <w:bCs/>
          <w:lang w:eastAsia="ja-JP"/>
        </w:rPr>
        <w:t>Observation #</w:t>
      </w:r>
      <w:r w:rsidR="004A3FF1" w:rsidRPr="004A3FF1">
        <w:rPr>
          <w:b/>
          <w:bCs/>
          <w:lang w:val="en-US" w:eastAsia="ja-JP"/>
        </w:rPr>
        <w:t>3</w:t>
      </w:r>
      <w:r w:rsidR="00760A04" w:rsidRPr="00760A04">
        <w:rPr>
          <w:b/>
          <w:bCs/>
          <w:lang w:eastAsia="ja-JP"/>
        </w:rPr>
        <w:t xml:space="preserve">: </w:t>
      </w:r>
      <w:r w:rsidR="00AE3369" w:rsidRPr="00AE3369">
        <w:rPr>
          <w:b/>
          <w:bCs/>
          <w:lang w:val="en-US" w:eastAsia="ja-JP"/>
        </w:rPr>
        <w:t>In</w:t>
      </w:r>
      <w:r w:rsidR="00AE3369" w:rsidRPr="00AE3369">
        <w:t xml:space="preserve"> </w:t>
      </w:r>
      <w:r w:rsidR="00AE3369" w:rsidRPr="00AE3369">
        <w:rPr>
          <w:b/>
          <w:bCs/>
          <w:lang w:val="en-US" w:eastAsia="ja-JP"/>
        </w:rPr>
        <w:t xml:space="preserve">DM-RS Configuration type 1 </w:t>
      </w:r>
      <w:r w:rsidR="00760A04" w:rsidRPr="00760A04">
        <w:rPr>
          <w:b/>
          <w:bCs/>
          <w:lang w:eastAsia="ja-JP"/>
        </w:rPr>
        <w:t>PT-RS RE allocation in CDM group 0 uses even RE offsets, and in CDM group 1 uses odd RE offsets.</w:t>
      </w:r>
    </w:p>
    <w:p w14:paraId="54C681B6" w14:textId="3B9013D7" w:rsidR="00B73823" w:rsidRDefault="00B73823">
      <w:pPr>
        <w:spacing w:after="160" w:line="259" w:lineRule="auto"/>
        <w:rPr>
          <w:lang w:val="x-none" w:eastAsia="ja-JP"/>
        </w:rPr>
      </w:pPr>
    </w:p>
    <w:p w14:paraId="2155E04C" w14:textId="7FA12F82" w:rsidR="004A3FF1" w:rsidRDefault="004A3FF1" w:rsidP="00AA11D2">
      <w:pPr>
        <w:spacing w:after="160" w:line="259" w:lineRule="auto"/>
        <w:jc w:val="both"/>
        <w:rPr>
          <w:lang w:val="en-US" w:eastAsia="ja-JP"/>
        </w:rPr>
      </w:pPr>
      <w:r w:rsidRPr="004A3FF1">
        <w:rPr>
          <w:lang w:val="en-US" w:eastAsia="ja-JP"/>
        </w:rPr>
        <w:t>From previous observations we c</w:t>
      </w:r>
      <w:r>
        <w:rPr>
          <w:lang w:val="en-US" w:eastAsia="ja-JP"/>
        </w:rPr>
        <w:t>an see that in mTRP transmission scheme PT-RS is allocated in different frequency domain locations per TRP. Also, it is defined that PT-RS allocation does not overlap with PDSCH allocation. Now we are wondering i</w:t>
      </w:r>
      <w:r w:rsidR="004E3EFA">
        <w:rPr>
          <w:lang w:val="en-US" w:eastAsia="ja-JP"/>
        </w:rPr>
        <w:t>f</w:t>
      </w:r>
      <w:r>
        <w:rPr>
          <w:lang w:val="en-US" w:eastAsia="ja-JP"/>
        </w:rPr>
        <w:t xml:space="preserve"> definition of “PT-RS allocation does not overlap with PDSCH allocation” in mTRP transmission scheme is valid per TRP or for all TRPs. We would like companies to confirm their understanding in Proposal #5</w:t>
      </w:r>
      <w:r w:rsidR="004E3EFA">
        <w:rPr>
          <w:lang w:val="en-US" w:eastAsia="ja-JP"/>
        </w:rPr>
        <w:t xml:space="preserve">. </w:t>
      </w:r>
      <w:r>
        <w:rPr>
          <w:lang w:val="en-US" w:eastAsia="ja-JP"/>
        </w:rPr>
        <w:t>Option 1 and Option 2 are also illustrated in Table 2-1.</w:t>
      </w:r>
    </w:p>
    <w:p w14:paraId="31ADC135" w14:textId="6CA46045" w:rsidR="004A3FF1" w:rsidRPr="004A3FF1" w:rsidRDefault="004A3FF1">
      <w:pPr>
        <w:spacing w:after="160" w:line="259" w:lineRule="auto"/>
        <w:rPr>
          <w:b/>
          <w:bCs/>
          <w:lang w:val="en-US" w:eastAsia="ja-JP"/>
        </w:rPr>
      </w:pPr>
      <w:r w:rsidRPr="004A3FF1">
        <w:rPr>
          <w:b/>
          <w:bCs/>
          <w:lang w:val="en-US" w:eastAsia="ja-JP"/>
        </w:rPr>
        <w:t>Proposal #5: Companies confirm their understanding of PDSCH rate matching in mTRP transmission scheme with PT-RS</w:t>
      </w:r>
    </w:p>
    <w:p w14:paraId="2289CCB6" w14:textId="53A7347A" w:rsidR="004A3FF1" w:rsidRDefault="004A3FF1" w:rsidP="004A3FF1">
      <w:pPr>
        <w:pStyle w:val="ListParagraph"/>
        <w:numPr>
          <w:ilvl w:val="0"/>
          <w:numId w:val="47"/>
        </w:numPr>
        <w:spacing w:after="160" w:line="259" w:lineRule="auto"/>
        <w:ind w:leftChars="0"/>
        <w:rPr>
          <w:lang w:val="en-US" w:eastAsia="ja-JP"/>
        </w:rPr>
      </w:pPr>
      <w:r w:rsidRPr="004A3FF1">
        <w:rPr>
          <w:lang w:val="en-US" w:eastAsia="ja-JP"/>
        </w:rPr>
        <w:t>Option 1</w:t>
      </w:r>
      <w:r>
        <w:rPr>
          <w:lang w:val="en-US" w:eastAsia="ja-JP"/>
        </w:rPr>
        <w:t>: PT-RS allocation does not overlap with PDSCH allocation per TRP</w:t>
      </w:r>
    </w:p>
    <w:p w14:paraId="509514C5" w14:textId="10C28FC3" w:rsidR="004A3FF1" w:rsidRPr="004A3FF1" w:rsidRDefault="004A3FF1" w:rsidP="004A3FF1">
      <w:pPr>
        <w:pStyle w:val="ListParagraph"/>
        <w:numPr>
          <w:ilvl w:val="0"/>
          <w:numId w:val="47"/>
        </w:numPr>
        <w:spacing w:after="160" w:line="259" w:lineRule="auto"/>
        <w:ind w:leftChars="0"/>
        <w:rPr>
          <w:lang w:val="en-US" w:eastAsia="ja-JP"/>
        </w:rPr>
      </w:pPr>
      <w:r w:rsidRPr="004A3FF1">
        <w:rPr>
          <w:lang w:val="en-US" w:eastAsia="ja-JP"/>
        </w:rPr>
        <w:t xml:space="preserve">Option </w:t>
      </w:r>
      <w:r>
        <w:rPr>
          <w:lang w:val="en-US" w:eastAsia="ja-JP"/>
        </w:rPr>
        <w:t>2: PT-RS allocation does not overlap with any PDSCH allocation</w:t>
      </w:r>
    </w:p>
    <w:p w14:paraId="4F845412" w14:textId="77777777" w:rsidR="004A3FF1" w:rsidRDefault="004A3FF1">
      <w:pPr>
        <w:spacing w:after="160" w:line="259" w:lineRule="auto"/>
        <w:rPr>
          <w:lang w:eastAsia="ja-JP"/>
        </w:rPr>
      </w:pPr>
      <w:r>
        <w:rPr>
          <w:lang w:eastAsia="ja-JP"/>
        </w:rPr>
        <w:br w:type="page"/>
      </w:r>
    </w:p>
    <w:p w14:paraId="422232F3" w14:textId="6263549D" w:rsidR="004A3FF1" w:rsidRPr="004A3FF1" w:rsidRDefault="004A3FF1" w:rsidP="004A3FF1">
      <w:pPr>
        <w:spacing w:after="160" w:line="259" w:lineRule="auto"/>
        <w:jc w:val="center"/>
        <w:rPr>
          <w:lang w:eastAsia="ja-JP"/>
        </w:rPr>
      </w:pPr>
      <w:r w:rsidRPr="004A3FF1">
        <w:rPr>
          <w:lang w:eastAsia="ja-JP"/>
        </w:rPr>
        <w:lastRenderedPageBreak/>
        <w:t xml:space="preserve">Table 2-1: PDSCH data matching options </w:t>
      </w:r>
      <w:r w:rsidR="00B9071D">
        <w:rPr>
          <w:lang w:eastAsia="ja-JP"/>
        </w:rPr>
        <w:t>for</w:t>
      </w:r>
      <w:r w:rsidRPr="004A3FF1">
        <w:rPr>
          <w:lang w:eastAsia="ja-JP"/>
        </w:rPr>
        <w:t xml:space="preserve"> mTRP with PT-RS</w:t>
      </w:r>
    </w:p>
    <w:tbl>
      <w:tblPr>
        <w:tblStyle w:val="TableGrid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3"/>
        <w:gridCol w:w="1459"/>
        <w:gridCol w:w="1276"/>
        <w:gridCol w:w="1276"/>
        <w:gridCol w:w="1276"/>
      </w:tblGrid>
      <w:tr w:rsidR="004A3FF1" w14:paraId="04123D9E" w14:textId="6CC267E2" w:rsidTr="004A3FF1">
        <w:trPr>
          <w:jc w:val="center"/>
        </w:trPr>
        <w:tc>
          <w:tcPr>
            <w:tcW w:w="1513" w:type="dxa"/>
            <w:vAlign w:val="center"/>
          </w:tcPr>
          <w:p w14:paraId="0A41D1E1" w14:textId="77777777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</w:p>
        </w:tc>
        <w:tc>
          <w:tcPr>
            <w:tcW w:w="2735" w:type="dxa"/>
            <w:gridSpan w:val="2"/>
            <w:vAlign w:val="center"/>
          </w:tcPr>
          <w:p w14:paraId="759F8730" w14:textId="4DC16375" w:rsid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Option 1</w:t>
            </w:r>
          </w:p>
        </w:tc>
        <w:tc>
          <w:tcPr>
            <w:tcW w:w="2552" w:type="dxa"/>
            <w:gridSpan w:val="2"/>
            <w:vAlign w:val="center"/>
          </w:tcPr>
          <w:p w14:paraId="79183838" w14:textId="75EB5E04" w:rsid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Option 2</w:t>
            </w:r>
          </w:p>
        </w:tc>
      </w:tr>
      <w:tr w:rsidR="004A3FF1" w14:paraId="24618EF3" w14:textId="3131A492" w:rsidTr="003D526D">
        <w:trPr>
          <w:jc w:val="center"/>
        </w:trPr>
        <w:tc>
          <w:tcPr>
            <w:tcW w:w="1513" w:type="dxa"/>
            <w:vAlign w:val="bottom"/>
          </w:tcPr>
          <w:p w14:paraId="0DDA7CBB" w14:textId="0F1E3535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Freq</w:t>
            </w:r>
            <w:r w:rsidR="007132F7">
              <w:rPr>
                <w:rFonts w:eastAsia="Batang"/>
                <w:lang w:eastAsia="ja-JP"/>
              </w:rPr>
              <w:t>.</w:t>
            </w:r>
            <w:r>
              <w:rPr>
                <w:rFonts w:eastAsia="Batang"/>
                <w:lang w:eastAsia="ja-JP"/>
              </w:rPr>
              <w:t xml:space="preserve"> alloc</w:t>
            </w:r>
            <w:r w:rsidR="007132F7">
              <w:rPr>
                <w:rFonts w:eastAsia="Batang"/>
                <w:lang w:eastAsia="ja-JP"/>
              </w:rPr>
              <w:t>.</w:t>
            </w:r>
          </w:p>
        </w:tc>
        <w:tc>
          <w:tcPr>
            <w:tcW w:w="1459" w:type="dxa"/>
            <w:vAlign w:val="center"/>
          </w:tcPr>
          <w:p w14:paraId="11EFD200" w14:textId="1850411A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TRP#1</w:t>
            </w:r>
          </w:p>
        </w:tc>
        <w:tc>
          <w:tcPr>
            <w:tcW w:w="1276" w:type="dxa"/>
            <w:vAlign w:val="center"/>
          </w:tcPr>
          <w:p w14:paraId="38580917" w14:textId="4125E029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TRP#2</w:t>
            </w:r>
          </w:p>
        </w:tc>
        <w:tc>
          <w:tcPr>
            <w:tcW w:w="1276" w:type="dxa"/>
          </w:tcPr>
          <w:p w14:paraId="0E68F2F1" w14:textId="1124CE17" w:rsid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TRP#1</w:t>
            </w:r>
          </w:p>
        </w:tc>
        <w:tc>
          <w:tcPr>
            <w:tcW w:w="1276" w:type="dxa"/>
          </w:tcPr>
          <w:p w14:paraId="588341FD" w14:textId="1AE41481" w:rsid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TRP#2</w:t>
            </w:r>
          </w:p>
        </w:tc>
      </w:tr>
      <w:tr w:rsidR="004A3FF1" w14:paraId="14C8D6E1" w14:textId="3E8775A8" w:rsidTr="004A3FF1">
        <w:trPr>
          <w:jc w:val="center"/>
        </w:trPr>
        <w:tc>
          <w:tcPr>
            <w:tcW w:w="1513" w:type="dxa"/>
            <w:vAlign w:val="bottom"/>
          </w:tcPr>
          <w:p w14:paraId="76854E17" w14:textId="57B8E437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 w:rsidRPr="004A3FF1">
              <w:rPr>
                <w:rFonts w:eastAsia="Batang"/>
                <w:lang w:eastAsia="ja-JP"/>
              </w:rPr>
              <w:t>RE</w:t>
            </w:r>
            <w:r>
              <w:rPr>
                <w:rFonts w:eastAsia="Batang"/>
                <w:lang w:eastAsia="ja-JP"/>
              </w:rPr>
              <w:t>11</w:t>
            </w:r>
          </w:p>
        </w:tc>
        <w:tc>
          <w:tcPr>
            <w:tcW w:w="1459" w:type="dxa"/>
            <w:shd w:val="clear" w:color="auto" w:fill="E2EFD9" w:themeFill="accent6" w:themeFillTint="33"/>
            <w:vAlign w:val="center"/>
          </w:tcPr>
          <w:p w14:paraId="7311B200" w14:textId="1BF08C1D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8E6AEB4" w14:textId="0E8ECE7E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12A95B2F" w14:textId="1F5755E1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6DB97356" w14:textId="108AE79E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</w:tr>
      <w:tr w:rsidR="004A3FF1" w14:paraId="61D91CC5" w14:textId="7E8AAB1E" w:rsidTr="004A3FF1">
        <w:trPr>
          <w:jc w:val="center"/>
        </w:trPr>
        <w:tc>
          <w:tcPr>
            <w:tcW w:w="1513" w:type="dxa"/>
            <w:vAlign w:val="center"/>
          </w:tcPr>
          <w:p w14:paraId="77E84502" w14:textId="5E7C0F37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RE10</w:t>
            </w:r>
          </w:p>
        </w:tc>
        <w:tc>
          <w:tcPr>
            <w:tcW w:w="1459" w:type="dxa"/>
            <w:shd w:val="clear" w:color="auto" w:fill="E2EFD9" w:themeFill="accent6" w:themeFillTint="33"/>
            <w:vAlign w:val="center"/>
          </w:tcPr>
          <w:p w14:paraId="24AC64AD" w14:textId="237E8935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9EF993" w14:textId="35C8EF13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77134494" w14:textId="6A25F365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28D387EC" w14:textId="16B8CEFC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</w:tr>
      <w:tr w:rsidR="004A3FF1" w14:paraId="4F51654B" w14:textId="56124379" w:rsidTr="004A3FF1">
        <w:trPr>
          <w:jc w:val="center"/>
        </w:trPr>
        <w:tc>
          <w:tcPr>
            <w:tcW w:w="1513" w:type="dxa"/>
            <w:vAlign w:val="center"/>
          </w:tcPr>
          <w:p w14:paraId="61319D63" w14:textId="1E45363E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RE9</w:t>
            </w:r>
          </w:p>
        </w:tc>
        <w:tc>
          <w:tcPr>
            <w:tcW w:w="1459" w:type="dxa"/>
            <w:shd w:val="clear" w:color="auto" w:fill="E2EFD9" w:themeFill="accent6" w:themeFillTint="33"/>
            <w:vAlign w:val="center"/>
          </w:tcPr>
          <w:p w14:paraId="476FC76A" w14:textId="1909A9C8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6420F4B" w14:textId="0911F747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1F24A513" w14:textId="13853C4C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15B35186" w14:textId="26D48C70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</w:tr>
      <w:tr w:rsidR="004A3FF1" w14:paraId="57B7DDF2" w14:textId="1B4B4FFB" w:rsidTr="004A3FF1">
        <w:trPr>
          <w:jc w:val="center"/>
        </w:trPr>
        <w:tc>
          <w:tcPr>
            <w:tcW w:w="1513" w:type="dxa"/>
            <w:vAlign w:val="center"/>
          </w:tcPr>
          <w:p w14:paraId="00A7DF2B" w14:textId="5066B62E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RE8</w:t>
            </w:r>
          </w:p>
        </w:tc>
        <w:tc>
          <w:tcPr>
            <w:tcW w:w="1459" w:type="dxa"/>
            <w:shd w:val="clear" w:color="auto" w:fill="E2EFD9" w:themeFill="accent6" w:themeFillTint="33"/>
            <w:vAlign w:val="center"/>
          </w:tcPr>
          <w:p w14:paraId="43291DD5" w14:textId="03393869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B6A4A7A" w14:textId="30E8DD1E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5A98A9FD" w14:textId="48FFA848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334822E8" w14:textId="4CFE64BA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</w:tr>
      <w:tr w:rsidR="004A3FF1" w14:paraId="046F24FD" w14:textId="716FE623" w:rsidTr="004A3FF1">
        <w:trPr>
          <w:jc w:val="center"/>
        </w:trPr>
        <w:tc>
          <w:tcPr>
            <w:tcW w:w="1513" w:type="dxa"/>
            <w:vAlign w:val="center"/>
          </w:tcPr>
          <w:p w14:paraId="43CA6C86" w14:textId="09528609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RE7</w:t>
            </w:r>
          </w:p>
        </w:tc>
        <w:tc>
          <w:tcPr>
            <w:tcW w:w="1459" w:type="dxa"/>
            <w:shd w:val="clear" w:color="auto" w:fill="E2EFD9" w:themeFill="accent6" w:themeFillTint="33"/>
            <w:vAlign w:val="center"/>
          </w:tcPr>
          <w:p w14:paraId="47B221D4" w14:textId="2A66EA3F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7C890FE" w14:textId="7F1634FC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7364BCF6" w14:textId="10F22403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6CDCADF8" w14:textId="5F5110E6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</w:tr>
      <w:tr w:rsidR="004A3FF1" w14:paraId="3C772D51" w14:textId="690AFA9A" w:rsidTr="004A3FF1">
        <w:trPr>
          <w:jc w:val="center"/>
        </w:trPr>
        <w:tc>
          <w:tcPr>
            <w:tcW w:w="1513" w:type="dxa"/>
            <w:vAlign w:val="center"/>
          </w:tcPr>
          <w:p w14:paraId="36EAA0AE" w14:textId="798B45F9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RE6</w:t>
            </w:r>
          </w:p>
        </w:tc>
        <w:tc>
          <w:tcPr>
            <w:tcW w:w="1459" w:type="dxa"/>
            <w:shd w:val="clear" w:color="auto" w:fill="E2EFD9" w:themeFill="accent6" w:themeFillTint="33"/>
            <w:vAlign w:val="center"/>
          </w:tcPr>
          <w:p w14:paraId="6222F179" w14:textId="3B67E921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196ACFC" w14:textId="5DBB2074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1FA3FB34" w14:textId="7D20634D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653CDB5B" w14:textId="1CF56896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</w:tr>
      <w:tr w:rsidR="004A3FF1" w14:paraId="7512F5E0" w14:textId="6AB82419" w:rsidTr="004A3FF1">
        <w:trPr>
          <w:jc w:val="center"/>
        </w:trPr>
        <w:tc>
          <w:tcPr>
            <w:tcW w:w="1513" w:type="dxa"/>
            <w:vAlign w:val="center"/>
          </w:tcPr>
          <w:p w14:paraId="43125A50" w14:textId="35CADFBB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RE5</w:t>
            </w:r>
          </w:p>
        </w:tc>
        <w:tc>
          <w:tcPr>
            <w:tcW w:w="1459" w:type="dxa"/>
            <w:shd w:val="clear" w:color="auto" w:fill="E2EFD9" w:themeFill="accent6" w:themeFillTint="33"/>
            <w:vAlign w:val="center"/>
          </w:tcPr>
          <w:p w14:paraId="321F7964" w14:textId="0A6CDF97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C80D25B" w14:textId="33443BF7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2E6E85D9" w14:textId="63BA2648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354DBE75" w14:textId="0D3FEFAA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</w:tr>
      <w:tr w:rsidR="004A3FF1" w14:paraId="5340A0FF" w14:textId="02904D26" w:rsidTr="004A3FF1">
        <w:trPr>
          <w:jc w:val="center"/>
        </w:trPr>
        <w:tc>
          <w:tcPr>
            <w:tcW w:w="1513" w:type="dxa"/>
            <w:vAlign w:val="center"/>
          </w:tcPr>
          <w:p w14:paraId="736F8649" w14:textId="0C80A66F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RE4</w:t>
            </w:r>
          </w:p>
        </w:tc>
        <w:tc>
          <w:tcPr>
            <w:tcW w:w="1459" w:type="dxa"/>
            <w:shd w:val="clear" w:color="auto" w:fill="E2EFD9" w:themeFill="accent6" w:themeFillTint="33"/>
            <w:vAlign w:val="center"/>
          </w:tcPr>
          <w:p w14:paraId="187F9EB9" w14:textId="76422FFD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2F8F0F3" w14:textId="5B29721A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7E98AAA3" w14:textId="65A8BDCE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74EC5895" w14:textId="0DD12ABD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</w:tr>
      <w:tr w:rsidR="004A3FF1" w14:paraId="4A8A8207" w14:textId="2A0F4BA9" w:rsidTr="004A3FF1">
        <w:trPr>
          <w:jc w:val="center"/>
        </w:trPr>
        <w:tc>
          <w:tcPr>
            <w:tcW w:w="1513" w:type="dxa"/>
            <w:vAlign w:val="center"/>
          </w:tcPr>
          <w:p w14:paraId="75107FD0" w14:textId="61AD3B39" w:rsid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RE3</w:t>
            </w:r>
          </w:p>
        </w:tc>
        <w:tc>
          <w:tcPr>
            <w:tcW w:w="1459" w:type="dxa"/>
            <w:shd w:val="clear" w:color="auto" w:fill="E2EFD9" w:themeFill="accent6" w:themeFillTint="33"/>
            <w:vAlign w:val="center"/>
          </w:tcPr>
          <w:p w14:paraId="15043524" w14:textId="3A90182B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D966" w:themeFill="accent4" w:themeFillTint="99"/>
            <w:vAlign w:val="center"/>
          </w:tcPr>
          <w:p w14:paraId="5D77732E" w14:textId="24FD2678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PTRS#2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4B94AD8" w14:textId="2ACA06E5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DTX</w:t>
            </w:r>
          </w:p>
        </w:tc>
        <w:tc>
          <w:tcPr>
            <w:tcW w:w="1276" w:type="dxa"/>
            <w:shd w:val="clear" w:color="auto" w:fill="FFD966" w:themeFill="accent4" w:themeFillTint="99"/>
          </w:tcPr>
          <w:p w14:paraId="27D662CB" w14:textId="57F0FF56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PTRS#2</w:t>
            </w:r>
          </w:p>
        </w:tc>
      </w:tr>
      <w:tr w:rsidR="004A3FF1" w14:paraId="4A22E596" w14:textId="6698DBC3" w:rsidTr="004A3FF1">
        <w:trPr>
          <w:jc w:val="center"/>
        </w:trPr>
        <w:tc>
          <w:tcPr>
            <w:tcW w:w="1513" w:type="dxa"/>
            <w:vAlign w:val="center"/>
          </w:tcPr>
          <w:p w14:paraId="2FBF8778" w14:textId="595DEE00" w:rsid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RE2</w:t>
            </w:r>
          </w:p>
        </w:tc>
        <w:tc>
          <w:tcPr>
            <w:tcW w:w="1459" w:type="dxa"/>
            <w:shd w:val="clear" w:color="auto" w:fill="A8D08D" w:themeFill="accent6" w:themeFillTint="99"/>
            <w:vAlign w:val="center"/>
          </w:tcPr>
          <w:p w14:paraId="61BCDBEF" w14:textId="752C8624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PTRS#1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54E5BC2" w14:textId="4FDBF3AC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  <w:tc>
          <w:tcPr>
            <w:tcW w:w="1276" w:type="dxa"/>
            <w:shd w:val="clear" w:color="auto" w:fill="A8D08D" w:themeFill="accent6" w:themeFillTint="99"/>
          </w:tcPr>
          <w:p w14:paraId="5A855CC1" w14:textId="553558E2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PTRS#1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133B5C3" w14:textId="143CE910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DTX</w:t>
            </w:r>
          </w:p>
        </w:tc>
      </w:tr>
      <w:tr w:rsidR="004A3FF1" w14:paraId="3D209761" w14:textId="07D0BF3A" w:rsidTr="004A3FF1">
        <w:trPr>
          <w:jc w:val="center"/>
        </w:trPr>
        <w:tc>
          <w:tcPr>
            <w:tcW w:w="1513" w:type="dxa"/>
            <w:vAlign w:val="center"/>
          </w:tcPr>
          <w:p w14:paraId="3C5372B8" w14:textId="772F77A7" w:rsid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RE1</w:t>
            </w:r>
          </w:p>
        </w:tc>
        <w:tc>
          <w:tcPr>
            <w:tcW w:w="1459" w:type="dxa"/>
            <w:shd w:val="clear" w:color="auto" w:fill="E2EFD9" w:themeFill="accent6" w:themeFillTint="33"/>
            <w:vAlign w:val="center"/>
          </w:tcPr>
          <w:p w14:paraId="6864E451" w14:textId="341FDD80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197F1B6" w14:textId="198138BC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5A793593" w14:textId="3C15B52E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6E44CF30" w14:textId="498970AE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</w:tr>
      <w:tr w:rsidR="004A3FF1" w14:paraId="17BBE30D" w14:textId="60CD4A57" w:rsidTr="004A3FF1">
        <w:trPr>
          <w:jc w:val="center"/>
        </w:trPr>
        <w:tc>
          <w:tcPr>
            <w:tcW w:w="1513" w:type="dxa"/>
            <w:vAlign w:val="center"/>
          </w:tcPr>
          <w:p w14:paraId="1A5087D7" w14:textId="3B23CC98" w:rsid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RE0</w:t>
            </w:r>
          </w:p>
        </w:tc>
        <w:tc>
          <w:tcPr>
            <w:tcW w:w="1459" w:type="dxa"/>
            <w:shd w:val="clear" w:color="auto" w:fill="E2EFD9" w:themeFill="accent6" w:themeFillTint="33"/>
            <w:vAlign w:val="center"/>
          </w:tcPr>
          <w:p w14:paraId="1E77F516" w14:textId="390471ED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B020662" w14:textId="54A5887B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37F72DB8" w14:textId="1EC01BE9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PDSCH#1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14:paraId="3EA9C6A5" w14:textId="6DC9E73B" w:rsidR="004A3FF1" w:rsidRPr="004A3FF1" w:rsidRDefault="004A3FF1" w:rsidP="004A3FF1">
            <w:pPr>
              <w:spacing w:after="0" w:line="259" w:lineRule="auto"/>
              <w:jc w:val="center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PDSCH#2</w:t>
            </w:r>
          </w:p>
        </w:tc>
      </w:tr>
    </w:tbl>
    <w:p w14:paraId="7E9A6CE9" w14:textId="6EA42399" w:rsidR="00760A04" w:rsidRDefault="00760A04">
      <w:pPr>
        <w:spacing w:after="160" w:line="259" w:lineRule="auto"/>
        <w:rPr>
          <w:rFonts w:eastAsia="Batang"/>
          <w:lang w:eastAsia="ja-JP"/>
        </w:rPr>
      </w:pPr>
    </w:p>
    <w:p w14:paraId="29F690DB" w14:textId="55EF55C1" w:rsidR="004A3FF1" w:rsidRDefault="004A3FF1" w:rsidP="00AA11D2">
      <w:pPr>
        <w:spacing w:after="160" w:line="259" w:lineRule="auto"/>
        <w:jc w:val="both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We think that if </w:t>
      </w:r>
      <w:r w:rsidRPr="004A3FF1">
        <w:rPr>
          <w:rFonts w:eastAsia="Batang"/>
          <w:lang w:eastAsia="ja-JP"/>
        </w:rPr>
        <w:t xml:space="preserve">there are any controversial views on Proposal #5 or the RAN1 specification </w:t>
      </w:r>
      <w:r w:rsidR="00AA11D2" w:rsidRPr="004A3FF1">
        <w:rPr>
          <w:rFonts w:eastAsia="Batang"/>
          <w:lang w:eastAsia="ja-JP"/>
        </w:rPr>
        <w:t>is</w:t>
      </w:r>
      <w:r w:rsidR="00AA11D2">
        <w:rPr>
          <w:rFonts w:eastAsia="Batang"/>
          <w:lang w:eastAsia="ja-JP"/>
        </w:rPr>
        <w:t xml:space="preserve"> </w:t>
      </w:r>
      <w:r w:rsidRPr="004A3FF1">
        <w:rPr>
          <w:rFonts w:eastAsia="Batang"/>
          <w:lang w:eastAsia="ja-JP"/>
        </w:rPr>
        <w:t>ambiguous</w:t>
      </w:r>
      <w:r>
        <w:rPr>
          <w:rFonts w:eastAsia="Batang"/>
          <w:lang w:eastAsia="ja-JP"/>
        </w:rPr>
        <w:t>, RAN4 should consider sending LS to RAN1 for specification clarification</w:t>
      </w:r>
      <w:r w:rsidR="00AA11D2">
        <w:rPr>
          <w:rFonts w:eastAsia="Batang"/>
          <w:lang w:eastAsia="ja-JP"/>
        </w:rPr>
        <w:t xml:space="preserve"> request</w:t>
      </w:r>
      <w:r>
        <w:rPr>
          <w:rFonts w:eastAsia="Batang"/>
          <w:lang w:eastAsia="ja-JP"/>
        </w:rPr>
        <w:t xml:space="preserve"> to guarantee interoperability.</w:t>
      </w:r>
    </w:p>
    <w:p w14:paraId="32B8B56F" w14:textId="4CA5DCE1" w:rsidR="004A3FF1" w:rsidRPr="004A3FF1" w:rsidRDefault="004A3FF1">
      <w:pPr>
        <w:spacing w:after="160" w:line="259" w:lineRule="auto"/>
        <w:rPr>
          <w:rFonts w:eastAsia="Batang"/>
          <w:b/>
          <w:bCs/>
          <w:lang w:eastAsia="ja-JP"/>
        </w:rPr>
      </w:pPr>
      <w:r w:rsidRPr="004A3FF1">
        <w:rPr>
          <w:rFonts w:eastAsia="Batang"/>
          <w:b/>
          <w:bCs/>
          <w:lang w:eastAsia="ja-JP"/>
        </w:rPr>
        <w:t xml:space="preserve">Proposal #6: If </w:t>
      </w:r>
      <w:r>
        <w:rPr>
          <w:rFonts w:eastAsia="Batang"/>
          <w:b/>
          <w:bCs/>
          <w:lang w:eastAsia="ja-JP"/>
        </w:rPr>
        <w:t>there are any controversial views on Proposal #5 or the RAN1 specification is ambiguous, consider sending LS to RAN1 for spec</w:t>
      </w:r>
      <w:r w:rsidR="007132F7">
        <w:rPr>
          <w:rFonts w:eastAsia="Batang"/>
          <w:b/>
          <w:bCs/>
          <w:lang w:eastAsia="ja-JP"/>
        </w:rPr>
        <w:t>ification</w:t>
      </w:r>
      <w:r>
        <w:rPr>
          <w:rFonts w:eastAsia="Batang"/>
          <w:b/>
          <w:bCs/>
          <w:lang w:eastAsia="ja-JP"/>
        </w:rPr>
        <w:t xml:space="preserve"> clarification request</w:t>
      </w:r>
    </w:p>
    <w:p w14:paraId="1F81C00F" w14:textId="4FB1C0F0" w:rsidR="00760A04" w:rsidRPr="00AA11D2" w:rsidRDefault="00760A04">
      <w:pPr>
        <w:spacing w:after="160" w:line="259" w:lineRule="auto"/>
        <w:rPr>
          <w:rFonts w:eastAsia="Batang"/>
          <w:lang w:eastAsia="ja-JP"/>
        </w:rPr>
      </w:pPr>
    </w:p>
    <w:p w14:paraId="71439E96" w14:textId="77777777" w:rsidR="00760A04" w:rsidRPr="00AA11D2" w:rsidRDefault="00760A04">
      <w:pPr>
        <w:spacing w:after="160" w:line="259" w:lineRule="auto"/>
        <w:rPr>
          <w:rFonts w:eastAsia="Batang"/>
          <w:lang w:eastAsia="ja-JP"/>
        </w:rPr>
      </w:pPr>
    </w:p>
    <w:p w14:paraId="3C713B4B" w14:textId="5EFC815D" w:rsidR="00760A04" w:rsidRPr="00AA11D2" w:rsidRDefault="00760A04">
      <w:pPr>
        <w:spacing w:after="160" w:line="259" w:lineRule="auto"/>
        <w:rPr>
          <w:rFonts w:eastAsia="Batang"/>
          <w:lang w:eastAsia="ja-JP"/>
        </w:rPr>
      </w:pPr>
    </w:p>
    <w:p w14:paraId="17FBB3D0" w14:textId="2E2E0309" w:rsidR="00760A04" w:rsidRPr="00AA11D2" w:rsidRDefault="00760A04">
      <w:pPr>
        <w:spacing w:after="160" w:line="259" w:lineRule="auto"/>
        <w:rPr>
          <w:rFonts w:eastAsia="Batang"/>
          <w:lang w:eastAsia="ja-JP"/>
        </w:rPr>
      </w:pPr>
    </w:p>
    <w:p w14:paraId="36374D42" w14:textId="029BA06B" w:rsidR="00760A04" w:rsidRPr="00AA11D2" w:rsidRDefault="00760A04">
      <w:pPr>
        <w:spacing w:after="160" w:line="259" w:lineRule="auto"/>
        <w:rPr>
          <w:rFonts w:eastAsia="Batang"/>
          <w:lang w:eastAsia="ja-JP"/>
        </w:rPr>
      </w:pPr>
    </w:p>
    <w:p w14:paraId="2765C845" w14:textId="06C0B6AB" w:rsidR="00760A04" w:rsidRPr="00AA11D2" w:rsidRDefault="00760A04">
      <w:pPr>
        <w:spacing w:after="160" w:line="259" w:lineRule="auto"/>
        <w:rPr>
          <w:rFonts w:eastAsia="Batang"/>
          <w:lang w:eastAsia="ja-JP"/>
        </w:rPr>
      </w:pPr>
    </w:p>
    <w:p w14:paraId="2A2C800F" w14:textId="4183CAAA" w:rsidR="004A3FF1" w:rsidRDefault="004A3FF1">
      <w:pPr>
        <w:spacing w:after="160" w:line="259" w:lineRule="auto"/>
        <w:rPr>
          <w:rFonts w:ascii="Arial" w:eastAsia="Batang" w:hAnsi="Arial"/>
          <w:sz w:val="32"/>
          <w:szCs w:val="32"/>
          <w:lang w:eastAsia="ja-JP"/>
        </w:rPr>
      </w:pPr>
      <w:r>
        <w:rPr>
          <w:rFonts w:ascii="Arial" w:eastAsia="Batang" w:hAnsi="Arial"/>
          <w:sz w:val="32"/>
          <w:szCs w:val="32"/>
          <w:lang w:eastAsia="ja-JP"/>
        </w:rPr>
        <w:br w:type="page"/>
      </w: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</w:t>
      </w:r>
    </w:p>
    <w:p w14:paraId="3B50F896" w14:textId="63D13B20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the view on the </w:t>
      </w:r>
      <w:r w:rsidR="004A2471">
        <w:rPr>
          <w:rFonts w:eastAsiaTheme="minorEastAsia"/>
          <w:bCs/>
          <w:lang w:eastAsia="zh-TW"/>
        </w:rPr>
        <w:t xml:space="preserve">PDSCH requirements of </w:t>
      </w:r>
      <w:r w:rsidR="00C219C9">
        <w:rPr>
          <w:rFonts w:eastAsiaTheme="minorEastAsia"/>
          <w:bCs/>
          <w:lang w:eastAsia="zh-TW"/>
        </w:rPr>
        <w:t>FR2 multipanel RX downlink demodulation requirements</w:t>
      </w:r>
      <w:r w:rsidRPr="00C47611">
        <w:rPr>
          <w:rFonts w:eastAsiaTheme="minorEastAsia"/>
          <w:bCs/>
          <w:lang w:eastAsia="zh-TW"/>
        </w:rPr>
        <w:t xml:space="preserve">. The following </w:t>
      </w:r>
      <w:r w:rsidR="00435754">
        <w:rPr>
          <w:rFonts w:eastAsiaTheme="minorEastAsia"/>
          <w:bCs/>
          <w:lang w:eastAsia="zh-TW"/>
        </w:rPr>
        <w:t xml:space="preserve">observations and </w:t>
      </w:r>
      <w:r w:rsidRPr="00C47611">
        <w:rPr>
          <w:rFonts w:eastAsiaTheme="minorEastAsia"/>
          <w:bCs/>
          <w:lang w:eastAsia="zh-TW"/>
        </w:rPr>
        <w:t>proposals are made:</w:t>
      </w:r>
    </w:p>
    <w:p w14:paraId="27170AB6" w14:textId="77777777" w:rsidR="004A2471" w:rsidRDefault="004A2471" w:rsidP="004A247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AA3CD8">
        <w:rPr>
          <w:rFonts w:eastAsiaTheme="minorEastAsia"/>
          <w:b/>
          <w:lang w:eastAsia="zh-TW"/>
        </w:rPr>
        <w:t>Proposal #</w:t>
      </w:r>
      <w:r>
        <w:rPr>
          <w:rFonts w:eastAsiaTheme="minorEastAsia"/>
          <w:b/>
          <w:lang w:eastAsia="zh-TW"/>
        </w:rPr>
        <w:t>1</w:t>
      </w:r>
      <w:r w:rsidRPr="00AA3CD8">
        <w:rPr>
          <w:rFonts w:eastAsiaTheme="minorEastAsia"/>
          <w:b/>
          <w:lang w:eastAsia="zh-TW"/>
        </w:rPr>
        <w:t>: We support Option 3.</w:t>
      </w:r>
    </w:p>
    <w:p w14:paraId="38BBE88D" w14:textId="77777777" w:rsidR="004A2471" w:rsidRDefault="004A2471" w:rsidP="004A2471">
      <w:pPr>
        <w:jc w:val="both"/>
        <w:rPr>
          <w:rFonts w:eastAsiaTheme="minorEastAsia"/>
          <w:b/>
          <w:lang w:eastAsia="zh-TW"/>
        </w:rPr>
      </w:pPr>
      <w:r w:rsidRPr="00AA3CD8">
        <w:rPr>
          <w:rFonts w:eastAsiaTheme="minorEastAsia"/>
          <w:b/>
          <w:lang w:eastAsia="zh-TW"/>
        </w:rPr>
        <w:t>Observation #</w:t>
      </w:r>
      <w:r>
        <w:rPr>
          <w:rFonts w:eastAsiaTheme="minorEastAsia"/>
          <w:b/>
          <w:lang w:eastAsia="zh-TW"/>
        </w:rPr>
        <w:t>1</w:t>
      </w:r>
      <w:r w:rsidRPr="00AA3CD8">
        <w:rPr>
          <w:rFonts w:eastAsiaTheme="minorEastAsia"/>
          <w:b/>
          <w:lang w:eastAsia="zh-TW"/>
        </w:rPr>
        <w:t>: Two port PTRS for Single-DCI SDM scheme is optional feature for UE.</w:t>
      </w:r>
    </w:p>
    <w:p w14:paraId="1BD53A73" w14:textId="77777777" w:rsidR="004A2471" w:rsidRPr="00AA3CD8" w:rsidRDefault="004A2471" w:rsidP="004A2471">
      <w:pPr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</w:t>
      </w:r>
      <w:r w:rsidRPr="00AA3CD8">
        <w:rPr>
          <w:rFonts w:eastAsiaTheme="minorEastAsia"/>
          <w:b/>
          <w:lang w:eastAsia="zh-TW"/>
        </w:rPr>
        <w:t xml:space="preserve"> #</w:t>
      </w:r>
      <w:r>
        <w:rPr>
          <w:rFonts w:eastAsiaTheme="minorEastAsia"/>
          <w:b/>
          <w:lang w:eastAsia="zh-TW"/>
        </w:rPr>
        <w:t>2</w:t>
      </w:r>
      <w:r w:rsidRPr="00AA3CD8">
        <w:rPr>
          <w:rFonts w:eastAsiaTheme="minorEastAsia"/>
          <w:b/>
          <w:lang w:eastAsia="zh-TW"/>
        </w:rPr>
        <w:t xml:space="preserve">: </w:t>
      </w:r>
      <w:r>
        <w:rPr>
          <w:rFonts w:eastAsiaTheme="minorEastAsia"/>
          <w:b/>
          <w:lang w:eastAsia="zh-TW"/>
        </w:rPr>
        <w:t xml:space="preserve">We support Option 2. </w:t>
      </w:r>
      <w:r w:rsidRPr="00AA3CD8">
        <w:rPr>
          <w:rFonts w:eastAsiaTheme="minorEastAsia"/>
          <w:b/>
          <w:lang w:eastAsia="zh-TW"/>
        </w:rPr>
        <w:t>Two port PTRS for Single-DCI SDM scheme is optional feature for UE</w:t>
      </w:r>
      <w:r>
        <w:rPr>
          <w:rFonts w:eastAsiaTheme="minorEastAsia"/>
          <w:b/>
          <w:lang w:eastAsia="zh-TW"/>
        </w:rPr>
        <w:t xml:space="preserve"> and we should define minimum requirements.</w:t>
      </w:r>
    </w:p>
    <w:p w14:paraId="2B9394AB" w14:textId="77777777" w:rsidR="004A2471" w:rsidRPr="00AA3CD8" w:rsidRDefault="004A2471" w:rsidP="004A247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AA3CD8">
        <w:rPr>
          <w:rFonts w:eastAsiaTheme="minorEastAsia"/>
          <w:b/>
          <w:lang w:eastAsia="zh-TW"/>
        </w:rPr>
        <w:t>Proposal #</w:t>
      </w:r>
      <w:r>
        <w:rPr>
          <w:rFonts w:eastAsiaTheme="minorEastAsia"/>
          <w:b/>
          <w:lang w:eastAsia="zh-TW"/>
        </w:rPr>
        <w:t>3</w:t>
      </w:r>
      <w:r w:rsidRPr="00AA3CD8">
        <w:rPr>
          <w:rFonts w:eastAsiaTheme="minorEastAsia"/>
          <w:b/>
          <w:lang w:eastAsia="zh-TW"/>
        </w:rPr>
        <w:t xml:space="preserve">: We support Option </w:t>
      </w:r>
      <w:r>
        <w:rPr>
          <w:rFonts w:eastAsiaTheme="minorEastAsia"/>
          <w:b/>
          <w:lang w:eastAsia="zh-TW"/>
        </w:rPr>
        <w:t>1</w:t>
      </w:r>
      <w:r w:rsidRPr="00AA3CD8">
        <w:rPr>
          <w:rFonts w:eastAsiaTheme="minorEastAsia"/>
          <w:b/>
          <w:lang w:eastAsia="zh-TW"/>
        </w:rPr>
        <w:t>.</w:t>
      </w:r>
    </w:p>
    <w:p w14:paraId="32CC88D9" w14:textId="77777777" w:rsidR="004A2471" w:rsidRPr="00AA3CD8" w:rsidRDefault="004A2471" w:rsidP="004A2471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AA3CD8">
        <w:rPr>
          <w:rFonts w:eastAsiaTheme="minorEastAsia"/>
          <w:b/>
          <w:lang w:eastAsia="zh-TW"/>
        </w:rPr>
        <w:t>Proposal #</w:t>
      </w:r>
      <w:r>
        <w:rPr>
          <w:rFonts w:eastAsiaTheme="minorEastAsia"/>
          <w:b/>
          <w:lang w:eastAsia="zh-TW"/>
        </w:rPr>
        <w:t>4</w:t>
      </w:r>
      <w:r w:rsidRPr="00AA3CD8">
        <w:rPr>
          <w:rFonts w:eastAsiaTheme="minorEastAsia"/>
          <w:b/>
          <w:lang w:eastAsia="zh-TW"/>
        </w:rPr>
        <w:t xml:space="preserve">: We support </w:t>
      </w:r>
      <w:r>
        <w:rPr>
          <w:rFonts w:eastAsiaTheme="minorEastAsia"/>
          <w:b/>
          <w:lang w:eastAsia="zh-TW"/>
        </w:rPr>
        <w:t xml:space="preserve">Option 2 and </w:t>
      </w:r>
      <w:r w:rsidRPr="00AA3CD8">
        <w:rPr>
          <w:rFonts w:eastAsiaTheme="minorEastAsia"/>
          <w:b/>
          <w:lang w:eastAsia="zh-TW"/>
        </w:rPr>
        <w:t>Option 3.</w:t>
      </w:r>
    </w:p>
    <w:p w14:paraId="446B7299" w14:textId="77777777" w:rsidR="004A3FF1" w:rsidRDefault="004A3FF1" w:rsidP="004A3FF1">
      <w:pPr>
        <w:pStyle w:val="ListParagraph"/>
        <w:ind w:leftChars="0" w:left="0"/>
        <w:jc w:val="both"/>
        <w:rPr>
          <w:rFonts w:eastAsiaTheme="minorEastAsia"/>
          <w:b/>
          <w:lang w:val="en-US" w:eastAsia="zh-TW"/>
        </w:rPr>
      </w:pPr>
      <w:r w:rsidRPr="00760A04">
        <w:rPr>
          <w:rFonts w:eastAsiaTheme="minorEastAsia"/>
          <w:b/>
          <w:lang w:val="en-US" w:eastAsia="zh-TW"/>
        </w:rPr>
        <w:t>Observation #1: In mTRP multi-DCI fully and partial overlapping transmission schemes TRPs are using different CDM group for PDSCH and DM-RS.</w:t>
      </w:r>
    </w:p>
    <w:p w14:paraId="402C15B6" w14:textId="77777777" w:rsidR="004A3FF1" w:rsidRDefault="004A3FF1" w:rsidP="004A3FF1">
      <w:pPr>
        <w:spacing w:after="160" w:line="259" w:lineRule="auto"/>
        <w:rPr>
          <w:b/>
          <w:bCs/>
          <w:lang w:eastAsia="ja-JP"/>
        </w:rPr>
      </w:pPr>
      <w:r w:rsidRPr="00760A04">
        <w:rPr>
          <w:b/>
          <w:bCs/>
          <w:lang w:eastAsia="ja-JP"/>
        </w:rPr>
        <w:t>Observation #</w:t>
      </w:r>
      <w:r>
        <w:rPr>
          <w:b/>
          <w:bCs/>
          <w:lang w:eastAsia="ja-JP"/>
        </w:rPr>
        <w:t>2</w:t>
      </w:r>
      <w:r w:rsidRPr="00760A04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PDSCH</w:t>
      </w:r>
      <w:r w:rsidRPr="00760A04">
        <w:rPr>
          <w:b/>
          <w:bCs/>
          <w:lang w:eastAsia="ja-JP"/>
        </w:rPr>
        <w:t xml:space="preserve"> RE allocation </w:t>
      </w:r>
      <w:r>
        <w:rPr>
          <w:b/>
          <w:bCs/>
          <w:lang w:eastAsia="ja-JP"/>
        </w:rPr>
        <w:t>is not overlapping with PT-RS allocation</w:t>
      </w:r>
      <w:r w:rsidRPr="00760A04">
        <w:rPr>
          <w:b/>
          <w:bCs/>
          <w:lang w:eastAsia="ja-JP"/>
        </w:rPr>
        <w:t>.</w:t>
      </w:r>
    </w:p>
    <w:p w14:paraId="5D7BFCFF" w14:textId="5B8B2DBA" w:rsidR="00123035" w:rsidRDefault="004A3FF1" w:rsidP="005C0B73">
      <w:pPr>
        <w:pStyle w:val="ListParagraph"/>
        <w:ind w:leftChars="0" w:left="0"/>
        <w:jc w:val="both"/>
        <w:rPr>
          <w:b/>
          <w:bCs/>
          <w:lang w:eastAsia="ja-JP"/>
        </w:rPr>
      </w:pPr>
      <w:r w:rsidRPr="00760A04">
        <w:rPr>
          <w:b/>
          <w:bCs/>
          <w:lang w:eastAsia="ja-JP"/>
        </w:rPr>
        <w:t>Observation #</w:t>
      </w:r>
      <w:r w:rsidRPr="004A3FF1">
        <w:rPr>
          <w:b/>
          <w:bCs/>
          <w:lang w:val="en-US" w:eastAsia="ja-JP"/>
        </w:rPr>
        <w:t>3</w:t>
      </w:r>
      <w:r w:rsidRPr="00760A04">
        <w:rPr>
          <w:b/>
          <w:bCs/>
          <w:lang w:eastAsia="ja-JP"/>
        </w:rPr>
        <w:t>: PT-RS RE allocation in CDM group 0 uses even RE offsets, and in CDM group 1 uses odd RE offsets.</w:t>
      </w:r>
    </w:p>
    <w:p w14:paraId="386F4A31" w14:textId="77777777" w:rsidR="004A3FF1" w:rsidRPr="004A3FF1" w:rsidRDefault="004A3FF1" w:rsidP="004A3FF1">
      <w:pPr>
        <w:spacing w:after="160" w:line="259" w:lineRule="auto"/>
        <w:rPr>
          <w:b/>
          <w:bCs/>
          <w:lang w:val="en-US" w:eastAsia="ja-JP"/>
        </w:rPr>
      </w:pPr>
      <w:r w:rsidRPr="004A3FF1">
        <w:rPr>
          <w:b/>
          <w:bCs/>
          <w:lang w:val="en-US" w:eastAsia="ja-JP"/>
        </w:rPr>
        <w:t>Proposal #5: Companies confirm their understanding of PDSCH rate matching in mTRP transmission scheme with PT-RS</w:t>
      </w:r>
    </w:p>
    <w:p w14:paraId="4794436C" w14:textId="5D0EEA66" w:rsidR="004A3FF1" w:rsidRPr="004A3FF1" w:rsidRDefault="004A3FF1" w:rsidP="004A3FF1">
      <w:pPr>
        <w:spacing w:after="160" w:line="259" w:lineRule="auto"/>
        <w:rPr>
          <w:rFonts w:eastAsia="Batang"/>
          <w:b/>
          <w:bCs/>
          <w:lang w:eastAsia="ja-JP"/>
        </w:rPr>
      </w:pPr>
      <w:r w:rsidRPr="004A3FF1">
        <w:rPr>
          <w:rFonts w:eastAsia="Batang"/>
          <w:b/>
          <w:bCs/>
          <w:lang w:eastAsia="ja-JP"/>
        </w:rPr>
        <w:t xml:space="preserve">Proposal #6: If </w:t>
      </w:r>
      <w:r>
        <w:rPr>
          <w:rFonts w:eastAsia="Batang"/>
          <w:b/>
          <w:bCs/>
          <w:lang w:eastAsia="ja-JP"/>
        </w:rPr>
        <w:t>there are any controversial views on Proposal #5 or the RAN1 specification is ambiguous, consider sending LS to RAN1 for spec</w:t>
      </w:r>
      <w:r w:rsidR="007132F7">
        <w:rPr>
          <w:rFonts w:eastAsia="Batang"/>
          <w:b/>
          <w:bCs/>
          <w:lang w:eastAsia="ja-JP"/>
        </w:rPr>
        <w:t>ification</w:t>
      </w:r>
      <w:r>
        <w:rPr>
          <w:rFonts w:eastAsia="Batang"/>
          <w:b/>
          <w:bCs/>
          <w:lang w:eastAsia="ja-JP"/>
        </w:rPr>
        <w:t xml:space="preserve"> clarification request</w:t>
      </w:r>
    </w:p>
    <w:p w14:paraId="05662884" w14:textId="179459D7" w:rsidR="004A3FF1" w:rsidRDefault="004A3FF1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314739EA" w14:textId="14859150" w:rsidR="004A3FF1" w:rsidRDefault="004A3FF1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63247297" w14:textId="77777777" w:rsidR="004A3FF1" w:rsidRPr="004A3FF1" w:rsidRDefault="004A3FF1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5BE36FF" w14:textId="6D507621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2D0B13F" w14:textId="77777777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6ED6C08" w14:textId="5D562EF8" w:rsidR="00BB5586" w:rsidRDefault="00BB558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7D3BC23C" w14:textId="77777777" w:rsidR="00C47611" w:rsidRPr="00D45D5E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54046590" w14:textId="507D24C3" w:rsidR="00567818" w:rsidRPr="00AA3CD8" w:rsidRDefault="00C008CD" w:rsidP="00AF10DD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Pr="00FA1FF4">
        <w:t>2</w:t>
      </w:r>
      <w:r w:rsidR="00567818">
        <w:t>30</w:t>
      </w:r>
      <w:r w:rsidR="00A612DD">
        <w:t>6000</w:t>
      </w:r>
      <w:r w:rsidRPr="0061105C">
        <w:t>, “</w:t>
      </w:r>
      <w:r w:rsidR="00AF10DD" w:rsidRPr="00AF10DD">
        <w:t>WF for UE demodulation and CSI requirements of Rel-18 NR FR2 multi-Rx chain DL reception</w:t>
      </w:r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 w:rsidR="00AF10DD">
        <w:rPr>
          <w:rFonts w:eastAsiaTheme="minorEastAsia"/>
          <w:lang w:eastAsia="zh-CN"/>
        </w:rPr>
        <w:t>Qualcomm</w:t>
      </w:r>
    </w:p>
    <w:p w14:paraId="6BF82986" w14:textId="70D3CED4" w:rsidR="00AA3CD8" w:rsidRDefault="00AA3CD8" w:rsidP="00AA3CD8">
      <w:pPr>
        <w:numPr>
          <w:ilvl w:val="0"/>
          <w:numId w:val="2"/>
        </w:numPr>
        <w:jc w:val="both"/>
        <w:rPr>
          <w:lang w:eastAsia="zh-CN"/>
        </w:rPr>
      </w:pPr>
      <w:bookmarkStart w:id="4" w:name="_Hlk134709690"/>
      <w:r>
        <w:rPr>
          <w:lang w:eastAsia="zh-CN"/>
        </w:rPr>
        <w:t xml:space="preserve">3GPP TS 38.306 V17.4.0 (2023-03), </w:t>
      </w:r>
      <w:bookmarkEnd w:id="4"/>
      <w:r>
        <w:rPr>
          <w:lang w:eastAsia="zh-CN"/>
        </w:rPr>
        <w:t>“</w:t>
      </w:r>
      <w:r w:rsidRPr="00AA3CD8">
        <w:rPr>
          <w:lang w:eastAsia="zh-CN"/>
        </w:rPr>
        <w:t xml:space="preserve">User Equipment (UE) radio access capabilities </w:t>
      </w:r>
      <w:r>
        <w:rPr>
          <w:lang w:eastAsia="zh-CN"/>
        </w:rPr>
        <w:t>(Release 17)”</w:t>
      </w:r>
    </w:p>
    <w:p w14:paraId="7309CFD2" w14:textId="56C89DC0" w:rsidR="004A3FF1" w:rsidRPr="00FA5A72" w:rsidRDefault="004A3FF1" w:rsidP="004A3FF1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3GPP TS 38.214 V17.5.0 (2023-03), “</w:t>
      </w:r>
      <w:r w:rsidRPr="004A3FF1">
        <w:rPr>
          <w:lang w:eastAsia="zh-CN"/>
        </w:rPr>
        <w:t xml:space="preserve">Physical layer procedures for data </w:t>
      </w:r>
      <w:r>
        <w:rPr>
          <w:lang w:eastAsia="zh-CN"/>
        </w:rPr>
        <w:t>(Release 17)”</w:t>
      </w:r>
    </w:p>
    <w:p w14:paraId="08B27FDF" w14:textId="18F84E1B" w:rsidR="004A3FF1" w:rsidRPr="00FA5A72" w:rsidRDefault="004A3FF1" w:rsidP="004A3FF1">
      <w:pPr>
        <w:numPr>
          <w:ilvl w:val="0"/>
          <w:numId w:val="2"/>
        </w:numPr>
        <w:jc w:val="both"/>
        <w:rPr>
          <w:lang w:eastAsia="zh-CN"/>
        </w:rPr>
      </w:pPr>
      <w:r>
        <w:rPr>
          <w:lang w:eastAsia="zh-CN"/>
        </w:rPr>
        <w:t>3GPP TS 38.211 V17.4.0 (2022-12), “</w:t>
      </w:r>
      <w:r w:rsidRPr="004A3FF1">
        <w:rPr>
          <w:lang w:eastAsia="zh-CN"/>
        </w:rPr>
        <w:t xml:space="preserve">Physical channels and modulation </w:t>
      </w:r>
      <w:r>
        <w:rPr>
          <w:lang w:eastAsia="zh-CN"/>
        </w:rPr>
        <w:t>(Release 17)”</w:t>
      </w:r>
    </w:p>
    <w:sectPr w:rsidR="004A3FF1" w:rsidRPr="00FA5A72" w:rsidSect="006925AE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3D75D" w14:textId="77777777" w:rsidR="002D068A" w:rsidRDefault="002D068A" w:rsidP="000A231E">
      <w:pPr>
        <w:spacing w:after="0"/>
      </w:pPr>
      <w:r>
        <w:separator/>
      </w:r>
    </w:p>
  </w:endnote>
  <w:endnote w:type="continuationSeparator" w:id="0">
    <w:p w14:paraId="5450F8D5" w14:textId="77777777" w:rsidR="002D068A" w:rsidRDefault="002D068A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349F2" w14:textId="77777777" w:rsidR="002D068A" w:rsidRDefault="002D068A" w:rsidP="000A231E">
      <w:pPr>
        <w:spacing w:after="0"/>
      </w:pPr>
      <w:r>
        <w:separator/>
      </w:r>
    </w:p>
  </w:footnote>
  <w:footnote w:type="continuationSeparator" w:id="0">
    <w:p w14:paraId="564F66FD" w14:textId="77777777" w:rsidR="002D068A" w:rsidRDefault="002D068A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F31B18"/>
    <w:multiLevelType w:val="hybridMultilevel"/>
    <w:tmpl w:val="42D8E3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35711"/>
    <w:multiLevelType w:val="hybridMultilevel"/>
    <w:tmpl w:val="D068B9E8"/>
    <w:lvl w:ilvl="0" w:tplc="85DE10A6">
      <w:start w:val="1"/>
      <w:numFmt w:val="bullet"/>
      <w:lvlText w:val=""/>
      <w:lvlJc w:val="left"/>
      <w:pPr>
        <w:ind w:left="22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2" w:hanging="420"/>
      </w:pPr>
      <w:rPr>
        <w:rFonts w:ascii="Wingdings" w:hAnsi="Wingdings" w:hint="default"/>
      </w:rPr>
    </w:lvl>
  </w:abstractNum>
  <w:abstractNum w:abstractNumId="7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E09EA"/>
    <w:multiLevelType w:val="hybridMultilevel"/>
    <w:tmpl w:val="EA7E9A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7F92669"/>
    <w:multiLevelType w:val="hybridMultilevel"/>
    <w:tmpl w:val="A54E141A"/>
    <w:lvl w:ilvl="0" w:tplc="5F00E626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B517CC2"/>
    <w:multiLevelType w:val="hybridMultilevel"/>
    <w:tmpl w:val="04823DE6"/>
    <w:lvl w:ilvl="0" w:tplc="183289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19659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A92F7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C2DE73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64A1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ED1006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7E086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5069E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BA633E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9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1" w15:restartNumberingAfterBreak="0">
    <w:nsid w:val="30851121"/>
    <w:multiLevelType w:val="hybridMultilevel"/>
    <w:tmpl w:val="BDDC1820"/>
    <w:lvl w:ilvl="0" w:tplc="FFFFFFFF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A306A568">
      <w:start w:val="1"/>
      <w:numFmt w:val="bullet"/>
      <w:lvlText w:val="-"/>
      <w:lvlJc w:val="left"/>
      <w:pPr>
        <w:ind w:left="1932" w:hanging="360"/>
      </w:pPr>
      <w:rPr>
        <w:rFonts w:ascii="Times New Roman" w:eastAsia="SimSun" w:hAnsi="Times New Roman" w:cs="Times New Roman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-"/>
      <w:lvlJc w:val="left"/>
      <w:pPr>
        <w:ind w:left="3372" w:hanging="360"/>
      </w:pPr>
      <w:rPr>
        <w:rFonts w:ascii="Times New Roman" w:eastAsia="SimSu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2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BA26EE4"/>
    <w:multiLevelType w:val="hybridMultilevel"/>
    <w:tmpl w:val="DF22C9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31" w15:restartNumberingAfterBreak="0">
    <w:nsid w:val="4D5208FB"/>
    <w:multiLevelType w:val="hybridMultilevel"/>
    <w:tmpl w:val="E32A877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8EB0435"/>
    <w:multiLevelType w:val="hybridMultilevel"/>
    <w:tmpl w:val="49D4C8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DF3A7E"/>
    <w:multiLevelType w:val="hybridMultilevel"/>
    <w:tmpl w:val="BB203958"/>
    <w:lvl w:ilvl="0" w:tplc="3A90F1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A227841"/>
    <w:multiLevelType w:val="hybridMultilevel"/>
    <w:tmpl w:val="5A3289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F32412"/>
    <w:multiLevelType w:val="hybridMultilevel"/>
    <w:tmpl w:val="0E96E946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2257" w:hanging="42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4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42" w15:restartNumberingAfterBreak="0">
    <w:nsid w:val="6CC51481"/>
    <w:multiLevelType w:val="hybridMultilevel"/>
    <w:tmpl w:val="C0D40B5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20011C"/>
    <w:multiLevelType w:val="hybridMultilevel"/>
    <w:tmpl w:val="0EC84FEC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84F4E85E">
      <w:start w:val="1"/>
      <w:numFmt w:val="bullet"/>
      <w:lvlText w:val=""/>
      <w:lvlJc w:val="left"/>
      <w:pPr>
        <w:ind w:left="2197" w:hanging="36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FFFFFFFF">
      <w:start w:val="1"/>
      <w:numFmt w:val="bullet"/>
      <w:lvlText w:val=""/>
      <w:lvlJc w:val="left"/>
      <w:pPr>
        <w:ind w:left="3097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17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46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4641660">
    <w:abstractNumId w:val="19"/>
  </w:num>
  <w:num w:numId="2" w16cid:durableId="202714382">
    <w:abstractNumId w:val="29"/>
  </w:num>
  <w:num w:numId="3" w16cid:durableId="795948847">
    <w:abstractNumId w:val="9"/>
  </w:num>
  <w:num w:numId="4" w16cid:durableId="1058282950">
    <w:abstractNumId w:val="23"/>
  </w:num>
  <w:num w:numId="5" w16cid:durableId="171844899">
    <w:abstractNumId w:val="3"/>
  </w:num>
  <w:num w:numId="6" w16cid:durableId="361713747">
    <w:abstractNumId w:val="43"/>
  </w:num>
  <w:num w:numId="7" w16cid:durableId="1371418439">
    <w:abstractNumId w:val="10"/>
  </w:num>
  <w:num w:numId="8" w16cid:durableId="205146683">
    <w:abstractNumId w:val="16"/>
  </w:num>
  <w:num w:numId="9" w16cid:durableId="1279071367">
    <w:abstractNumId w:val="0"/>
  </w:num>
  <w:num w:numId="10" w16cid:durableId="1430151410">
    <w:abstractNumId w:val="28"/>
  </w:num>
  <w:num w:numId="11" w16cid:durableId="1210872103">
    <w:abstractNumId w:val="38"/>
  </w:num>
  <w:num w:numId="12" w16cid:durableId="145711586">
    <w:abstractNumId w:val="20"/>
  </w:num>
  <w:num w:numId="13" w16cid:durableId="1560356473">
    <w:abstractNumId w:val="25"/>
  </w:num>
  <w:num w:numId="14" w16cid:durableId="1363743163">
    <w:abstractNumId w:val="39"/>
  </w:num>
  <w:num w:numId="15" w16cid:durableId="1868055547">
    <w:abstractNumId w:val="26"/>
  </w:num>
  <w:num w:numId="16" w16cid:durableId="597950721">
    <w:abstractNumId w:val="13"/>
  </w:num>
  <w:num w:numId="17" w16cid:durableId="1894538333">
    <w:abstractNumId w:val="5"/>
  </w:num>
  <w:num w:numId="18" w16cid:durableId="243877850">
    <w:abstractNumId w:val="8"/>
  </w:num>
  <w:num w:numId="19" w16cid:durableId="858853434">
    <w:abstractNumId w:val="12"/>
  </w:num>
  <w:num w:numId="20" w16cid:durableId="1337734483">
    <w:abstractNumId w:val="46"/>
  </w:num>
  <w:num w:numId="21" w16cid:durableId="33387604">
    <w:abstractNumId w:val="17"/>
  </w:num>
  <w:num w:numId="22" w16cid:durableId="1372075394">
    <w:abstractNumId w:val="35"/>
  </w:num>
  <w:num w:numId="23" w16cid:durableId="1576277291">
    <w:abstractNumId w:val="22"/>
  </w:num>
  <w:num w:numId="24" w16cid:durableId="1829780483">
    <w:abstractNumId w:val="21"/>
  </w:num>
  <w:num w:numId="25" w16cid:durableId="100691706">
    <w:abstractNumId w:val="31"/>
  </w:num>
  <w:num w:numId="26" w16cid:durableId="1459446664">
    <w:abstractNumId w:val="37"/>
  </w:num>
  <w:num w:numId="27" w16cid:durableId="479200628">
    <w:abstractNumId w:val="15"/>
  </w:num>
  <w:num w:numId="28" w16cid:durableId="1980527669">
    <w:abstractNumId w:val="6"/>
  </w:num>
  <w:num w:numId="29" w16cid:durableId="1657420005">
    <w:abstractNumId w:val="40"/>
  </w:num>
  <w:num w:numId="30" w16cid:durableId="1848206000">
    <w:abstractNumId w:val="36"/>
  </w:num>
  <w:num w:numId="31" w16cid:durableId="1646858008">
    <w:abstractNumId w:val="27"/>
  </w:num>
  <w:num w:numId="32" w16cid:durableId="2122336001">
    <w:abstractNumId w:val="11"/>
  </w:num>
  <w:num w:numId="33" w16cid:durableId="504709998">
    <w:abstractNumId w:val="1"/>
  </w:num>
  <w:num w:numId="34" w16cid:durableId="1339121038">
    <w:abstractNumId w:val="41"/>
  </w:num>
  <w:num w:numId="35" w16cid:durableId="666134263">
    <w:abstractNumId w:val="45"/>
  </w:num>
  <w:num w:numId="36" w16cid:durableId="1830320083">
    <w:abstractNumId w:val="44"/>
  </w:num>
  <w:num w:numId="37" w16cid:durableId="1433235004">
    <w:abstractNumId w:val="32"/>
    <w:lvlOverride w:ilvl="0">
      <w:startOverride w:val="1"/>
    </w:lvlOverride>
  </w:num>
  <w:num w:numId="38" w16cid:durableId="752550356">
    <w:abstractNumId w:val="4"/>
  </w:num>
  <w:num w:numId="39" w16cid:durableId="1723285091">
    <w:abstractNumId w:val="2"/>
  </w:num>
  <w:num w:numId="40" w16cid:durableId="398332053">
    <w:abstractNumId w:val="18"/>
  </w:num>
  <w:num w:numId="41" w16cid:durableId="1424955256">
    <w:abstractNumId w:val="30"/>
  </w:num>
  <w:num w:numId="42" w16cid:durableId="2056466641">
    <w:abstractNumId w:val="14"/>
  </w:num>
  <w:num w:numId="43" w16cid:durableId="1026491500">
    <w:abstractNumId w:val="34"/>
  </w:num>
  <w:num w:numId="44" w16cid:durableId="1444156477">
    <w:abstractNumId w:val="7"/>
  </w:num>
  <w:num w:numId="45" w16cid:durableId="1576083248">
    <w:abstractNumId w:val="33"/>
  </w:num>
  <w:num w:numId="46" w16cid:durableId="641614018">
    <w:abstractNumId w:val="24"/>
  </w:num>
  <w:num w:numId="47" w16cid:durableId="77937912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52D2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A231E"/>
    <w:rsid w:val="000A2C45"/>
    <w:rsid w:val="000B3FEB"/>
    <w:rsid w:val="000B743B"/>
    <w:rsid w:val="000C096E"/>
    <w:rsid w:val="000C324E"/>
    <w:rsid w:val="000C7E8F"/>
    <w:rsid w:val="000D0656"/>
    <w:rsid w:val="000D374F"/>
    <w:rsid w:val="000D46C8"/>
    <w:rsid w:val="000D5A89"/>
    <w:rsid w:val="000E331F"/>
    <w:rsid w:val="000F16C0"/>
    <w:rsid w:val="00100B53"/>
    <w:rsid w:val="00101133"/>
    <w:rsid w:val="0010174B"/>
    <w:rsid w:val="00101BF6"/>
    <w:rsid w:val="00103109"/>
    <w:rsid w:val="00103B4F"/>
    <w:rsid w:val="0011311C"/>
    <w:rsid w:val="001156CC"/>
    <w:rsid w:val="0012136E"/>
    <w:rsid w:val="00123035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18C1"/>
    <w:rsid w:val="001920D3"/>
    <w:rsid w:val="00193E7A"/>
    <w:rsid w:val="001A5187"/>
    <w:rsid w:val="001B4039"/>
    <w:rsid w:val="001C0312"/>
    <w:rsid w:val="001C0B49"/>
    <w:rsid w:val="001C209E"/>
    <w:rsid w:val="001D13F3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07EEB"/>
    <w:rsid w:val="00210944"/>
    <w:rsid w:val="002149D8"/>
    <w:rsid w:val="00214C88"/>
    <w:rsid w:val="002209C6"/>
    <w:rsid w:val="00220ECC"/>
    <w:rsid w:val="00232ED4"/>
    <w:rsid w:val="00233702"/>
    <w:rsid w:val="00233A18"/>
    <w:rsid w:val="00235FC9"/>
    <w:rsid w:val="00241885"/>
    <w:rsid w:val="0024626B"/>
    <w:rsid w:val="00246BD5"/>
    <w:rsid w:val="00246FFF"/>
    <w:rsid w:val="00247E0B"/>
    <w:rsid w:val="002559FA"/>
    <w:rsid w:val="0026315B"/>
    <w:rsid w:val="0027617B"/>
    <w:rsid w:val="00282552"/>
    <w:rsid w:val="00294C35"/>
    <w:rsid w:val="002A27D9"/>
    <w:rsid w:val="002A54BF"/>
    <w:rsid w:val="002A5B17"/>
    <w:rsid w:val="002B1ED5"/>
    <w:rsid w:val="002B278E"/>
    <w:rsid w:val="002B4281"/>
    <w:rsid w:val="002B5503"/>
    <w:rsid w:val="002B6039"/>
    <w:rsid w:val="002B7B72"/>
    <w:rsid w:val="002C03C0"/>
    <w:rsid w:val="002C255B"/>
    <w:rsid w:val="002C63ED"/>
    <w:rsid w:val="002D068A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4DF5"/>
    <w:rsid w:val="003051BE"/>
    <w:rsid w:val="00311980"/>
    <w:rsid w:val="003123E2"/>
    <w:rsid w:val="00316847"/>
    <w:rsid w:val="003177BA"/>
    <w:rsid w:val="003252E9"/>
    <w:rsid w:val="003278CD"/>
    <w:rsid w:val="0033030D"/>
    <w:rsid w:val="00343268"/>
    <w:rsid w:val="00347C07"/>
    <w:rsid w:val="0035139F"/>
    <w:rsid w:val="0035371C"/>
    <w:rsid w:val="00354189"/>
    <w:rsid w:val="0036041A"/>
    <w:rsid w:val="00361A37"/>
    <w:rsid w:val="00366989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B39A3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81ABC"/>
    <w:rsid w:val="0048669D"/>
    <w:rsid w:val="00487914"/>
    <w:rsid w:val="004A2471"/>
    <w:rsid w:val="004A3FF1"/>
    <w:rsid w:val="004A6E47"/>
    <w:rsid w:val="004B21B3"/>
    <w:rsid w:val="004B24B8"/>
    <w:rsid w:val="004B714B"/>
    <w:rsid w:val="004C3BE9"/>
    <w:rsid w:val="004D0E73"/>
    <w:rsid w:val="004D6799"/>
    <w:rsid w:val="004E3EFA"/>
    <w:rsid w:val="004F5F86"/>
    <w:rsid w:val="00500E43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14F1"/>
    <w:rsid w:val="00557808"/>
    <w:rsid w:val="0056550D"/>
    <w:rsid w:val="00567818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0B1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6EAE"/>
    <w:rsid w:val="00601D9A"/>
    <w:rsid w:val="00602255"/>
    <w:rsid w:val="0060612D"/>
    <w:rsid w:val="00606265"/>
    <w:rsid w:val="0061105C"/>
    <w:rsid w:val="006119C3"/>
    <w:rsid w:val="006159C6"/>
    <w:rsid w:val="006253CE"/>
    <w:rsid w:val="00631C94"/>
    <w:rsid w:val="00641DFC"/>
    <w:rsid w:val="0064208E"/>
    <w:rsid w:val="006428B9"/>
    <w:rsid w:val="00644433"/>
    <w:rsid w:val="006467B7"/>
    <w:rsid w:val="006547AF"/>
    <w:rsid w:val="00662284"/>
    <w:rsid w:val="006671DB"/>
    <w:rsid w:val="0067354B"/>
    <w:rsid w:val="00674519"/>
    <w:rsid w:val="0067582F"/>
    <w:rsid w:val="00683BAD"/>
    <w:rsid w:val="0068481B"/>
    <w:rsid w:val="00692017"/>
    <w:rsid w:val="0069210C"/>
    <w:rsid w:val="006925AE"/>
    <w:rsid w:val="006A4EC7"/>
    <w:rsid w:val="006C1145"/>
    <w:rsid w:val="006C339A"/>
    <w:rsid w:val="006C737C"/>
    <w:rsid w:val="006D03B1"/>
    <w:rsid w:val="006D4072"/>
    <w:rsid w:val="006E46D2"/>
    <w:rsid w:val="00710B10"/>
    <w:rsid w:val="007132F7"/>
    <w:rsid w:val="0072063B"/>
    <w:rsid w:val="00722F0E"/>
    <w:rsid w:val="00723824"/>
    <w:rsid w:val="00726023"/>
    <w:rsid w:val="007264D8"/>
    <w:rsid w:val="007305DF"/>
    <w:rsid w:val="007335C5"/>
    <w:rsid w:val="0073377A"/>
    <w:rsid w:val="007363A5"/>
    <w:rsid w:val="007432D8"/>
    <w:rsid w:val="007457BF"/>
    <w:rsid w:val="00751605"/>
    <w:rsid w:val="00760A04"/>
    <w:rsid w:val="00773EE1"/>
    <w:rsid w:val="0077583C"/>
    <w:rsid w:val="00776D03"/>
    <w:rsid w:val="00785ED2"/>
    <w:rsid w:val="00792C0B"/>
    <w:rsid w:val="007935AE"/>
    <w:rsid w:val="007A1CB9"/>
    <w:rsid w:val="007A3DD7"/>
    <w:rsid w:val="007A40C7"/>
    <w:rsid w:val="007B6741"/>
    <w:rsid w:val="007B7E90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44E0"/>
    <w:rsid w:val="007E5C39"/>
    <w:rsid w:val="007E6AB9"/>
    <w:rsid w:val="007F1AE1"/>
    <w:rsid w:val="007F43B9"/>
    <w:rsid w:val="0080219E"/>
    <w:rsid w:val="00803D4E"/>
    <w:rsid w:val="00805C8B"/>
    <w:rsid w:val="00805E83"/>
    <w:rsid w:val="00807F8A"/>
    <w:rsid w:val="00811608"/>
    <w:rsid w:val="0081239F"/>
    <w:rsid w:val="00813A23"/>
    <w:rsid w:val="00817EDF"/>
    <w:rsid w:val="00825A46"/>
    <w:rsid w:val="008441F0"/>
    <w:rsid w:val="0084448F"/>
    <w:rsid w:val="0084797F"/>
    <w:rsid w:val="00850715"/>
    <w:rsid w:val="008549E4"/>
    <w:rsid w:val="00856388"/>
    <w:rsid w:val="00862C7A"/>
    <w:rsid w:val="008649F5"/>
    <w:rsid w:val="0086737B"/>
    <w:rsid w:val="00883350"/>
    <w:rsid w:val="00883ED1"/>
    <w:rsid w:val="00884B3E"/>
    <w:rsid w:val="00887BB8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E3E55"/>
    <w:rsid w:val="008E465E"/>
    <w:rsid w:val="008E4C8F"/>
    <w:rsid w:val="008F0798"/>
    <w:rsid w:val="008F452B"/>
    <w:rsid w:val="008F75DD"/>
    <w:rsid w:val="00906FD3"/>
    <w:rsid w:val="00907ACF"/>
    <w:rsid w:val="00912484"/>
    <w:rsid w:val="00913703"/>
    <w:rsid w:val="0091528D"/>
    <w:rsid w:val="00916780"/>
    <w:rsid w:val="00933349"/>
    <w:rsid w:val="00946653"/>
    <w:rsid w:val="0095075D"/>
    <w:rsid w:val="009716AF"/>
    <w:rsid w:val="009731BE"/>
    <w:rsid w:val="00975119"/>
    <w:rsid w:val="0097640D"/>
    <w:rsid w:val="00983378"/>
    <w:rsid w:val="00983E37"/>
    <w:rsid w:val="00985926"/>
    <w:rsid w:val="009A290E"/>
    <w:rsid w:val="009A3564"/>
    <w:rsid w:val="009A51E5"/>
    <w:rsid w:val="009B3F1F"/>
    <w:rsid w:val="009B6B04"/>
    <w:rsid w:val="009C26DE"/>
    <w:rsid w:val="009D0A4B"/>
    <w:rsid w:val="009E6566"/>
    <w:rsid w:val="009E6BC2"/>
    <w:rsid w:val="009E75C2"/>
    <w:rsid w:val="009F110D"/>
    <w:rsid w:val="00A00F01"/>
    <w:rsid w:val="00A04E94"/>
    <w:rsid w:val="00A10C6A"/>
    <w:rsid w:val="00A14B11"/>
    <w:rsid w:val="00A26C23"/>
    <w:rsid w:val="00A311B2"/>
    <w:rsid w:val="00A36A8F"/>
    <w:rsid w:val="00A407F5"/>
    <w:rsid w:val="00A52B78"/>
    <w:rsid w:val="00A558F0"/>
    <w:rsid w:val="00A6124B"/>
    <w:rsid w:val="00A612DD"/>
    <w:rsid w:val="00A618C3"/>
    <w:rsid w:val="00A66738"/>
    <w:rsid w:val="00A66910"/>
    <w:rsid w:val="00A71232"/>
    <w:rsid w:val="00A775EF"/>
    <w:rsid w:val="00A8214A"/>
    <w:rsid w:val="00A82D09"/>
    <w:rsid w:val="00A9409E"/>
    <w:rsid w:val="00AA005F"/>
    <w:rsid w:val="00AA06B7"/>
    <w:rsid w:val="00AA0CC6"/>
    <w:rsid w:val="00AA11D2"/>
    <w:rsid w:val="00AA15DF"/>
    <w:rsid w:val="00AA3CD8"/>
    <w:rsid w:val="00AA7560"/>
    <w:rsid w:val="00AB2705"/>
    <w:rsid w:val="00AB5E2B"/>
    <w:rsid w:val="00AC18BF"/>
    <w:rsid w:val="00AC1EAA"/>
    <w:rsid w:val="00AC50BF"/>
    <w:rsid w:val="00AC64F8"/>
    <w:rsid w:val="00AD0C48"/>
    <w:rsid w:val="00AD2DDB"/>
    <w:rsid w:val="00AD5270"/>
    <w:rsid w:val="00AE31FB"/>
    <w:rsid w:val="00AE3369"/>
    <w:rsid w:val="00AF10DD"/>
    <w:rsid w:val="00AF43C3"/>
    <w:rsid w:val="00AF5E44"/>
    <w:rsid w:val="00B002AD"/>
    <w:rsid w:val="00B03153"/>
    <w:rsid w:val="00B04D3D"/>
    <w:rsid w:val="00B14327"/>
    <w:rsid w:val="00B16D75"/>
    <w:rsid w:val="00B228B3"/>
    <w:rsid w:val="00B32CF3"/>
    <w:rsid w:val="00B32D1A"/>
    <w:rsid w:val="00B32E71"/>
    <w:rsid w:val="00B45297"/>
    <w:rsid w:val="00B469F0"/>
    <w:rsid w:val="00B570CA"/>
    <w:rsid w:val="00B608B5"/>
    <w:rsid w:val="00B60FA8"/>
    <w:rsid w:val="00B6122C"/>
    <w:rsid w:val="00B66400"/>
    <w:rsid w:val="00B67E06"/>
    <w:rsid w:val="00B70761"/>
    <w:rsid w:val="00B73823"/>
    <w:rsid w:val="00B73915"/>
    <w:rsid w:val="00B73A03"/>
    <w:rsid w:val="00B74735"/>
    <w:rsid w:val="00B802FD"/>
    <w:rsid w:val="00B9071D"/>
    <w:rsid w:val="00B916DF"/>
    <w:rsid w:val="00B917E7"/>
    <w:rsid w:val="00B91FA0"/>
    <w:rsid w:val="00BA054E"/>
    <w:rsid w:val="00BB3267"/>
    <w:rsid w:val="00BB5586"/>
    <w:rsid w:val="00BB6809"/>
    <w:rsid w:val="00BC69D0"/>
    <w:rsid w:val="00BD25F7"/>
    <w:rsid w:val="00BD3EE5"/>
    <w:rsid w:val="00BD4382"/>
    <w:rsid w:val="00BE4E0D"/>
    <w:rsid w:val="00BE5321"/>
    <w:rsid w:val="00BE5B16"/>
    <w:rsid w:val="00BF2FFA"/>
    <w:rsid w:val="00BF3FC7"/>
    <w:rsid w:val="00BF542B"/>
    <w:rsid w:val="00C008CD"/>
    <w:rsid w:val="00C04182"/>
    <w:rsid w:val="00C04E5B"/>
    <w:rsid w:val="00C05F25"/>
    <w:rsid w:val="00C14317"/>
    <w:rsid w:val="00C20323"/>
    <w:rsid w:val="00C20C2C"/>
    <w:rsid w:val="00C219C9"/>
    <w:rsid w:val="00C223DB"/>
    <w:rsid w:val="00C242C9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7512"/>
    <w:rsid w:val="00C621D0"/>
    <w:rsid w:val="00C65346"/>
    <w:rsid w:val="00C65DBC"/>
    <w:rsid w:val="00C66514"/>
    <w:rsid w:val="00C760FF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1745"/>
    <w:rsid w:val="00CC4C98"/>
    <w:rsid w:val="00CC55A4"/>
    <w:rsid w:val="00CD2F3F"/>
    <w:rsid w:val="00CD692A"/>
    <w:rsid w:val="00CE24AB"/>
    <w:rsid w:val="00CF18BE"/>
    <w:rsid w:val="00CF1E95"/>
    <w:rsid w:val="00D0346F"/>
    <w:rsid w:val="00D25BA7"/>
    <w:rsid w:val="00D30498"/>
    <w:rsid w:val="00D35160"/>
    <w:rsid w:val="00D3786C"/>
    <w:rsid w:val="00D44635"/>
    <w:rsid w:val="00D45D5E"/>
    <w:rsid w:val="00D50B0C"/>
    <w:rsid w:val="00D5278B"/>
    <w:rsid w:val="00D537F6"/>
    <w:rsid w:val="00D56258"/>
    <w:rsid w:val="00D60E75"/>
    <w:rsid w:val="00D62043"/>
    <w:rsid w:val="00D64FB2"/>
    <w:rsid w:val="00D72841"/>
    <w:rsid w:val="00D728B8"/>
    <w:rsid w:val="00D730AA"/>
    <w:rsid w:val="00D74354"/>
    <w:rsid w:val="00D84005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D5DAE"/>
    <w:rsid w:val="00DD616E"/>
    <w:rsid w:val="00DE0E90"/>
    <w:rsid w:val="00DE616D"/>
    <w:rsid w:val="00DE79EF"/>
    <w:rsid w:val="00DF05DF"/>
    <w:rsid w:val="00DF3475"/>
    <w:rsid w:val="00E0183E"/>
    <w:rsid w:val="00E02338"/>
    <w:rsid w:val="00E1304E"/>
    <w:rsid w:val="00E32224"/>
    <w:rsid w:val="00E36C3B"/>
    <w:rsid w:val="00E37526"/>
    <w:rsid w:val="00E3762F"/>
    <w:rsid w:val="00E455A3"/>
    <w:rsid w:val="00E46535"/>
    <w:rsid w:val="00E50883"/>
    <w:rsid w:val="00E51724"/>
    <w:rsid w:val="00E54BCD"/>
    <w:rsid w:val="00E65B3D"/>
    <w:rsid w:val="00E770CE"/>
    <w:rsid w:val="00E96FEE"/>
    <w:rsid w:val="00E97173"/>
    <w:rsid w:val="00EA096D"/>
    <w:rsid w:val="00EA3729"/>
    <w:rsid w:val="00EA3C03"/>
    <w:rsid w:val="00EA56F9"/>
    <w:rsid w:val="00EA6124"/>
    <w:rsid w:val="00EB044D"/>
    <w:rsid w:val="00EC3045"/>
    <w:rsid w:val="00ED0644"/>
    <w:rsid w:val="00ED7DB0"/>
    <w:rsid w:val="00EE3511"/>
    <w:rsid w:val="00EE392F"/>
    <w:rsid w:val="00EE7AF5"/>
    <w:rsid w:val="00EF2BD6"/>
    <w:rsid w:val="00EF36EF"/>
    <w:rsid w:val="00EF4358"/>
    <w:rsid w:val="00EF7F37"/>
    <w:rsid w:val="00F00566"/>
    <w:rsid w:val="00F007B2"/>
    <w:rsid w:val="00F00DF4"/>
    <w:rsid w:val="00F06DF1"/>
    <w:rsid w:val="00F07445"/>
    <w:rsid w:val="00F10903"/>
    <w:rsid w:val="00F121B9"/>
    <w:rsid w:val="00F211F5"/>
    <w:rsid w:val="00F24373"/>
    <w:rsid w:val="00F33621"/>
    <w:rsid w:val="00F35004"/>
    <w:rsid w:val="00F427F5"/>
    <w:rsid w:val="00F42E9E"/>
    <w:rsid w:val="00F57E0D"/>
    <w:rsid w:val="00F718AA"/>
    <w:rsid w:val="00F72D27"/>
    <w:rsid w:val="00F849D5"/>
    <w:rsid w:val="00F92E85"/>
    <w:rsid w:val="00FA0911"/>
    <w:rsid w:val="00FA5A72"/>
    <w:rsid w:val="00FC2661"/>
    <w:rsid w:val="00FC3426"/>
    <w:rsid w:val="00FE1C2E"/>
    <w:rsid w:val="00FE7264"/>
    <w:rsid w:val="00FF0FDD"/>
    <w:rsid w:val="00FF3F05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FF1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37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Zchn"/>
    <w:qFormat/>
    <w:rsid w:val="00760A04"/>
    <w:pPr>
      <w:ind w:left="568" w:hanging="284"/>
    </w:pPr>
    <w:rPr>
      <w:rFonts w:eastAsia="SimSun"/>
      <w:lang w:val="x-none" w:eastAsia="en-US"/>
    </w:rPr>
  </w:style>
  <w:style w:type="character" w:customStyle="1" w:styleId="B1Zchn">
    <w:name w:val="B1 Zchn"/>
    <w:link w:val="B1"/>
    <w:qFormat/>
    <w:rsid w:val="00760A04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760A04"/>
    <w:rPr>
      <w:lang w:eastAsia="en-US"/>
    </w:rPr>
  </w:style>
  <w:style w:type="paragraph" w:customStyle="1" w:styleId="B2">
    <w:name w:val="B2"/>
    <w:basedOn w:val="Normal"/>
    <w:link w:val="B2Char"/>
    <w:uiPriority w:val="99"/>
    <w:qFormat/>
    <w:rsid w:val="00760A04"/>
    <w:pPr>
      <w:ind w:left="851" w:hanging="284"/>
    </w:pPr>
    <w:rPr>
      <w:rFonts w:eastAsia="Times New Roman"/>
      <w:lang w:eastAsia="en-US"/>
    </w:rPr>
  </w:style>
  <w:style w:type="character" w:customStyle="1" w:styleId="B2Char">
    <w:name w:val="B2 Char"/>
    <w:link w:val="B2"/>
    <w:uiPriority w:val="99"/>
    <w:qFormat/>
    <w:rsid w:val="00760A0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B73823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paragraph" w:customStyle="1" w:styleId="TH">
    <w:name w:val="TH"/>
    <w:basedOn w:val="Normal"/>
    <w:link w:val="THChar"/>
    <w:qFormat/>
    <w:rsid w:val="00B73823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qFormat/>
    <w:rsid w:val="00B73823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2974</TotalTime>
  <Pages>6</Pages>
  <Words>656</Words>
  <Characters>5322</Characters>
  <Application>Microsoft Office Word</Application>
  <DocSecurity>0</DocSecurity>
  <Lines>44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106</cp:revision>
  <dcterms:created xsi:type="dcterms:W3CDTF">2021-12-27T02:56:00Z</dcterms:created>
  <dcterms:modified xsi:type="dcterms:W3CDTF">2023-05-15T11:19:00Z</dcterms:modified>
</cp:coreProperties>
</file>